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E9" w:rsidRPr="00360391" w:rsidRDefault="00522950">
      <w:pPr>
        <w:rPr>
          <w:rFonts w:ascii="Nirmala UI" w:hAnsi="Nirmala UI" w:cs="Nirmala UI"/>
          <w:sz w:val="20"/>
          <w:szCs w:val="20"/>
        </w:rPr>
      </w:pPr>
      <w:r w:rsidRPr="00360391">
        <w:rPr>
          <w:rFonts w:ascii="Nirmala UI" w:hAnsi="Nirmala UI" w:cs="Nirmala UI"/>
          <w:noProof/>
          <w:sz w:val="20"/>
          <w:szCs w:val="20"/>
          <w:lang w:eastAsia="es-MX"/>
        </w:rPr>
        <w:drawing>
          <wp:anchor distT="0" distB="0" distL="114300" distR="114300" simplePos="0" relativeHeight="251661312" behindDoc="1" locked="0" layoutInCell="1" allowOverlap="1">
            <wp:simplePos x="0" y="0"/>
            <wp:positionH relativeFrom="column">
              <wp:posOffset>-457201</wp:posOffset>
            </wp:positionH>
            <wp:positionV relativeFrom="paragraph">
              <wp:posOffset>-812813</wp:posOffset>
            </wp:positionV>
            <wp:extent cx="7838119" cy="1107643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pon copia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45115" cy="11086326"/>
                    </a:xfrm>
                    <a:prstGeom prst="rect">
                      <a:avLst/>
                    </a:prstGeom>
                  </pic:spPr>
                </pic:pic>
              </a:graphicData>
            </a:graphic>
          </wp:anchor>
        </w:drawing>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7F2C70">
      <w:pPr>
        <w:rPr>
          <w:rFonts w:ascii="Nirmala UI" w:hAnsi="Nirmala UI" w:cs="Nirmala UI"/>
          <w:sz w:val="20"/>
          <w:szCs w:val="20"/>
        </w:rPr>
      </w:pPr>
      <w:r>
        <w:rPr>
          <w:rFonts w:ascii="Nirmala UI" w:hAnsi="Nirmala UI" w:cs="Nirmala UI"/>
          <w:noProof/>
          <w:sz w:val="20"/>
          <w:szCs w:val="20"/>
        </w:rPr>
        <w:pict>
          <v:shapetype id="_x0000_t202" coordsize="21600,21600" o:spt="202" path="m,l,21600r21600,l21600,xe">
            <v:stroke joinstyle="miter"/>
            <v:path gradientshapeok="t" o:connecttype="rect"/>
          </v:shapetype>
          <v:shape id="Cuadro de texto 6" o:spid="_x0000_s1026" type="#_x0000_t202" style="position:absolute;margin-left:91.65pt;margin-top:3.75pt;width:361.4pt;height:81.7pt;z-index:251660288;visibility:visible;mso-height-relative:margin" fillcolor="white [3201]" strokecolor="#ed7d31 [3205]" strokeweight="2pt">
            <v:path arrowok="t"/>
            <v:textbox>
              <w:txbxContent>
                <w:p w:rsidR="0010226C" w:rsidRPr="0010226C" w:rsidRDefault="005C6849" w:rsidP="00C633A2">
                  <w:pPr>
                    <w:jc w:val="center"/>
                    <w:rPr>
                      <w:rFonts w:ascii="Nirmala UI Semilight" w:hAnsi="Nirmala UI Semilight" w:cs="Nirmala UI Semilight"/>
                      <w:b/>
                      <w:sz w:val="56"/>
                      <w:szCs w:val="72"/>
                      <w:lang w:val="es-ES"/>
                    </w:rPr>
                  </w:pPr>
                  <w:r>
                    <w:rPr>
                      <w:rFonts w:ascii="Nirmala UI Semilight" w:hAnsi="Nirmala UI Semilight" w:cs="Nirmala UI Semilight"/>
                      <w:b/>
                      <w:sz w:val="56"/>
                      <w:szCs w:val="72"/>
                      <w:lang w:val="es-ES"/>
                    </w:rPr>
                    <w:t>Japón</w:t>
                  </w:r>
                  <w:r w:rsidR="00360391">
                    <w:rPr>
                      <w:rFonts w:ascii="Nirmala UI Semilight" w:hAnsi="Nirmala UI Semilight" w:cs="Nirmala UI Semilight"/>
                      <w:b/>
                      <w:sz w:val="56"/>
                      <w:szCs w:val="72"/>
                      <w:lang w:val="es-ES"/>
                    </w:rPr>
                    <w:t xml:space="preserve"> </w:t>
                  </w:r>
                  <w:r w:rsidR="00364A72">
                    <w:rPr>
                      <w:rFonts w:ascii="Nirmala UI Semilight" w:hAnsi="Nirmala UI Semilight" w:cs="Nirmala UI Semilight"/>
                      <w:b/>
                      <w:sz w:val="56"/>
                      <w:szCs w:val="72"/>
                      <w:lang w:val="es-ES"/>
                    </w:rPr>
                    <w:t>Espiritual</w:t>
                  </w:r>
                </w:p>
                <w:p w:rsidR="0020515D" w:rsidRPr="0010226C" w:rsidRDefault="0010226C" w:rsidP="00C633A2">
                  <w:pPr>
                    <w:jc w:val="center"/>
                    <w:rPr>
                      <w:rFonts w:ascii="Nirmala UI Semilight" w:hAnsi="Nirmala UI Semilight" w:cs="Nirmala UI Semilight"/>
                      <w:b/>
                      <w:sz w:val="56"/>
                      <w:szCs w:val="72"/>
                      <w:lang w:val="es-ES"/>
                    </w:rPr>
                  </w:pPr>
                  <w:r w:rsidRPr="0010226C">
                    <w:rPr>
                      <w:rFonts w:ascii="Nirmala UI Semilight" w:hAnsi="Nirmala UI Semilight" w:cs="Nirmala UI Semilight"/>
                      <w:b/>
                      <w:sz w:val="56"/>
                      <w:szCs w:val="72"/>
                      <w:lang w:val="es-ES"/>
                    </w:rPr>
                    <w:t xml:space="preserve"> </w:t>
                  </w:r>
                  <w:r w:rsidR="00360391">
                    <w:rPr>
                      <w:rFonts w:ascii="Nirmala UI Semilight" w:hAnsi="Nirmala UI Semilight" w:cs="Nirmala UI Semilight"/>
                      <w:b/>
                      <w:sz w:val="56"/>
                      <w:szCs w:val="72"/>
                      <w:lang w:val="es-ES"/>
                    </w:rPr>
                    <w:t xml:space="preserve"> </w:t>
                  </w:r>
                  <w:r w:rsidR="00364A72">
                    <w:rPr>
                      <w:rFonts w:ascii="Nirmala UI Semilight" w:hAnsi="Nirmala UI Semilight" w:cs="Nirmala UI Semilight"/>
                      <w:b/>
                      <w:sz w:val="56"/>
                      <w:szCs w:val="72"/>
                      <w:lang w:val="es-ES"/>
                    </w:rPr>
                    <w:t xml:space="preserve">11 </w:t>
                  </w:r>
                  <w:r w:rsidR="004C7E91" w:rsidRPr="0010226C">
                    <w:rPr>
                      <w:rFonts w:ascii="Nirmala UI Semilight" w:hAnsi="Nirmala UI Semilight" w:cs="Nirmala UI Semilight"/>
                      <w:b/>
                      <w:sz w:val="56"/>
                      <w:szCs w:val="72"/>
                      <w:lang w:val="es-ES"/>
                    </w:rPr>
                    <w:t>días</w:t>
                  </w:r>
                </w:p>
              </w:txbxContent>
            </v:textbox>
          </v:shape>
        </w:pict>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20515D" w:rsidRPr="00360391" w:rsidRDefault="0020515D" w:rsidP="0020515D">
      <w:pPr>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364A72" w:rsidRDefault="00364A72" w:rsidP="00360391">
      <w:pPr>
        <w:spacing w:line="276" w:lineRule="auto"/>
        <w:jc w:val="both"/>
        <w:rPr>
          <w:rFonts w:ascii="Nirmala UI" w:hAnsi="Nirmala UI" w:cs="Nirmala UI"/>
          <w:sz w:val="20"/>
          <w:szCs w:val="20"/>
        </w:rPr>
      </w:pPr>
    </w:p>
    <w:p w:rsidR="00364A72" w:rsidRDefault="00364A72" w:rsidP="00360391">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360391"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01 – LLEGADA JAPON</w:t>
      </w:r>
      <w:r w:rsidRPr="004830EE">
        <w:rPr>
          <w:rFonts w:ascii="Nirmala UI" w:hAnsi="Nirmala UI" w:cs="Nirmala UI"/>
          <w:b/>
          <w:sz w:val="20"/>
          <w:szCs w:val="20"/>
        </w:rPr>
        <w:tab/>
      </w:r>
    </w:p>
    <w:p w:rsidR="00F6149C"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25"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 Llegada al Aeropuerto Internacional </w:t>
      </w:r>
      <w:r w:rsidR="004830EE">
        <w:rPr>
          <w:rFonts w:ascii="Nirmala UI" w:hAnsi="Nirmala UI" w:cs="Nirmala UI"/>
          <w:sz w:val="20"/>
          <w:szCs w:val="20"/>
        </w:rPr>
        <w:t xml:space="preserve">de Narita (llegadas al aeropuerto de Haneda aplica suplemento ) </w:t>
      </w:r>
      <w:r w:rsidRPr="00360391">
        <w:rPr>
          <w:rFonts w:ascii="Nirmala UI" w:hAnsi="Nirmala UI" w:cs="Nirmala UI"/>
          <w:sz w:val="20"/>
          <w:szCs w:val="20"/>
        </w:rPr>
        <w:t>y después del trámite de migración, aduana recepción por un asistente de habla española, quien les ayudará a tomar Airport Limousine Bus (de servicio regular compartido</w:t>
      </w:r>
      <w:r w:rsidR="00E66242">
        <w:rPr>
          <w:rFonts w:ascii="Nirmala UI" w:hAnsi="Nirmala UI" w:cs="Nirmala UI"/>
          <w:sz w:val="20"/>
          <w:szCs w:val="20"/>
        </w:rPr>
        <w:t xml:space="preserve"> y no le acompañara </w:t>
      </w:r>
      <w:r w:rsidRPr="00360391">
        <w:rPr>
          <w:rFonts w:ascii="Nirmala UI" w:hAnsi="Nirmala UI" w:cs="Nirmala UI"/>
          <w:sz w:val="20"/>
          <w:szCs w:val="20"/>
        </w:rPr>
        <w:t>) para el hotel</w:t>
      </w:r>
      <w:r w:rsidR="00E66242">
        <w:rPr>
          <w:rFonts w:ascii="Nirmala UI" w:hAnsi="Nirmala UI" w:cs="Nirmala UI"/>
          <w:sz w:val="20"/>
          <w:szCs w:val="20"/>
        </w:rPr>
        <w:t xml:space="preserve"> dependiendo el horario de llegada  del vuelo</w:t>
      </w:r>
      <w:r w:rsidRPr="00360391">
        <w:rPr>
          <w:rFonts w:ascii="Nirmala UI" w:hAnsi="Nirmala UI" w:cs="Nirmala UI"/>
          <w:sz w:val="20"/>
          <w:szCs w:val="20"/>
        </w:rPr>
        <w:t>. Alojamiento.</w:t>
      </w:r>
    </w:p>
    <w:p w:rsidR="00360391" w:rsidRPr="00360391" w:rsidRDefault="00360391" w:rsidP="00360391">
      <w:pPr>
        <w:spacing w:line="276" w:lineRule="auto"/>
        <w:jc w:val="both"/>
        <w:rPr>
          <w:rFonts w:ascii="Nirmala UI" w:hAnsi="Nirmala UI" w:cs="Nirmala UI"/>
          <w:sz w:val="20"/>
          <w:szCs w:val="20"/>
        </w:rPr>
      </w:pPr>
    </w:p>
    <w:p w:rsidR="00360391"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02 – TOKYO</w:t>
      </w:r>
      <w:r w:rsidRPr="004830EE">
        <w:rPr>
          <w:rFonts w:ascii="Nirmala UI" w:hAnsi="Nirmala UI" w:cs="Nirmala UI"/>
          <w:b/>
          <w:sz w:val="20"/>
          <w:szCs w:val="20"/>
        </w:rPr>
        <w:tab/>
      </w:r>
    </w:p>
    <w:p w:rsidR="00360391" w:rsidRPr="00360391"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26"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Desayuno en el hotel y salida a las </w:t>
      </w:r>
      <w:r w:rsidR="004830EE">
        <w:rPr>
          <w:rFonts w:ascii="Nirmala UI" w:hAnsi="Nirmala UI" w:cs="Nirmala UI"/>
          <w:sz w:val="20"/>
          <w:szCs w:val="20"/>
        </w:rPr>
        <w:t>08</w:t>
      </w:r>
      <w:r w:rsidRPr="00360391">
        <w:rPr>
          <w:rFonts w:ascii="Nirmala UI" w:hAnsi="Nirmala UI" w:cs="Nirmala UI"/>
          <w:sz w:val="20"/>
          <w:szCs w:val="20"/>
        </w:rPr>
        <w:t xml:space="preserve">:00 horas para efectuar visita de la ciudad </w:t>
      </w:r>
      <w:r w:rsidR="004830EE">
        <w:rPr>
          <w:rFonts w:ascii="Nirmala UI" w:hAnsi="Nirmala UI" w:cs="Nirmala UI"/>
          <w:sz w:val="20"/>
          <w:szCs w:val="20"/>
        </w:rPr>
        <w:t xml:space="preserve">medio </w:t>
      </w:r>
      <w:r w:rsidR="005C6849">
        <w:rPr>
          <w:rFonts w:ascii="Nirmala UI" w:hAnsi="Nirmala UI" w:cs="Nirmala UI"/>
          <w:sz w:val="20"/>
          <w:szCs w:val="20"/>
        </w:rPr>
        <w:t>día</w:t>
      </w:r>
      <w:r w:rsidRPr="00360391">
        <w:rPr>
          <w:rFonts w:ascii="Nirmala UI" w:hAnsi="Nirmala UI" w:cs="Nirmala UI"/>
          <w:sz w:val="20"/>
          <w:szCs w:val="20"/>
        </w:rPr>
        <w:t>. Inicia en el Santuario Meiji, ubicado en el corazón de un frondoso parque que incluye cerca de 100,000 árboles. Está dedicado al emperador y la emperatriz Meiji y es un edificio particularmente representativo de la arquitectura sintoísta. Posteriormente iremos a visitar la Plaza del Palacio Imperial</w:t>
      </w:r>
      <w:r w:rsidR="004830EE">
        <w:rPr>
          <w:rFonts w:ascii="Nirmala UI" w:hAnsi="Nirmala UI" w:cs="Nirmala UI"/>
          <w:sz w:val="20"/>
          <w:szCs w:val="20"/>
        </w:rPr>
        <w:t xml:space="preserve"> ( no se entra al recinto)</w:t>
      </w:r>
      <w:r w:rsidRPr="00360391">
        <w:rPr>
          <w:rFonts w:ascii="Nirmala UI" w:hAnsi="Nirmala UI" w:cs="Nirmala UI"/>
          <w:sz w:val="20"/>
          <w:szCs w:val="20"/>
        </w:rPr>
        <w:t>, hoy en día residencia de los Emperadores de Japón y  continúa hacia Asakusa, donde visitaremos el templo Senso-ji, conocido como Asakusa Kannon, fundado en el siglo VII, el templo más antiguo del país, y la calle comercial que lleva al templo, la "Nakamise Dori", donde el caminante encontrará muchas tiendas que ofrecen kimonos y todo tipo de objetos tradicionales. El tour termina en Ginza, una de las principales zonas comerciales de la ciudad, está repleta de lujosas  boutiques y elegantes coctelerías y restaurantes sushi. Tarde libre para actividades personales. Alojamiento.</w:t>
      </w:r>
    </w:p>
    <w:p w:rsidR="00360391" w:rsidRPr="00360391" w:rsidRDefault="00360391" w:rsidP="00360391">
      <w:pPr>
        <w:spacing w:line="276" w:lineRule="auto"/>
        <w:jc w:val="both"/>
        <w:rPr>
          <w:rFonts w:ascii="Nirmala UI" w:hAnsi="Nirmala UI" w:cs="Nirmala UI"/>
          <w:sz w:val="20"/>
          <w:szCs w:val="20"/>
        </w:rPr>
      </w:pPr>
    </w:p>
    <w:p w:rsidR="004830EE"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03 – TOKYO – HAKONE – TOKYO</w:t>
      </w:r>
      <w:r w:rsidRPr="004830EE">
        <w:rPr>
          <w:rFonts w:ascii="Nirmala UI" w:hAnsi="Nirmala UI" w:cs="Nirmala UI"/>
          <w:b/>
          <w:sz w:val="20"/>
          <w:szCs w:val="20"/>
        </w:rPr>
        <w:tab/>
      </w:r>
    </w:p>
    <w:p w:rsidR="00360391" w:rsidRPr="00360391"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27"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Desayuno en el hotel y tendremos la visita de ciudad de Hakone donde visitaremos el Valle Owakudani que es un valle formado por un cráter en el que se acumulan sustancias del interior de la tierra, disfrutaremos también un paseo en barco por el Lago Ashi, también conocido como Hakone Lake, es un lago escénico de Hakone, en la prefectura de Kanagawa en Honsh</w:t>
      </w:r>
      <w:r w:rsidRPr="00360391">
        <w:rPr>
          <w:rFonts w:ascii="Arial" w:hAnsi="Arial" w:cs="Nirmala UI"/>
          <w:sz w:val="20"/>
          <w:szCs w:val="20"/>
        </w:rPr>
        <w:t>ū</w:t>
      </w:r>
      <w:r w:rsidRPr="00360391">
        <w:rPr>
          <w:rFonts w:ascii="Nirmala UI" w:hAnsi="Nirmala UI" w:cs="Nirmala UI"/>
          <w:sz w:val="20"/>
          <w:szCs w:val="20"/>
        </w:rPr>
        <w:t xml:space="preserve"> (Japón). El lago de cráter es conocido por sus balnearios y vistas al monte Fuji. Varios barcos de placer balsean de través el lago, proporcionando visiones escénicas para los turistas y los pasajeros. La zona enlazada con la capital, Tokio, mediante la línea de alta velocidad T</w:t>
      </w:r>
      <w:r w:rsidRPr="00360391">
        <w:rPr>
          <w:rFonts w:ascii="Arial" w:hAnsi="Arial" w:cs="Nirmala UI"/>
          <w:sz w:val="20"/>
          <w:szCs w:val="20"/>
        </w:rPr>
        <w:t>ō</w:t>
      </w:r>
      <w:r w:rsidRPr="00360391">
        <w:rPr>
          <w:rFonts w:ascii="Nirmala UI" w:hAnsi="Nirmala UI" w:cs="Nirmala UI"/>
          <w:sz w:val="20"/>
          <w:szCs w:val="20"/>
        </w:rPr>
        <w:t>kaid</w:t>
      </w:r>
      <w:r w:rsidRPr="00360391">
        <w:rPr>
          <w:rFonts w:ascii="Arial" w:hAnsi="Arial" w:cs="Nirmala UI"/>
          <w:sz w:val="20"/>
          <w:szCs w:val="20"/>
        </w:rPr>
        <w:t>ō</w:t>
      </w:r>
      <w:r w:rsidRPr="00360391">
        <w:rPr>
          <w:rFonts w:ascii="Nirmala UI" w:hAnsi="Nirmala UI" w:cs="Nirmala UI"/>
          <w:sz w:val="20"/>
          <w:szCs w:val="20"/>
        </w:rPr>
        <w:t xml:space="preserve"> Shinkansen. Es un lago de cráter que se encuentra a lo largo de la pared suroeste de la caldera del Monte Hakone. Después conoceremos el Museo de Arte de Hakone tiene la particularidad de estar al aire libre, exhibiendo sus obras en algún pabellón, pero principalmente en los amplios jardines que lo integran. Está ubicado en Gora y fue dudado por Okada Mokichi en 1952. Desde entonces, es uno de los principales atractivos turísticos de la ciudad de Hakone. Traslado al hotel de Tokyo y alojamiento.</w: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 </w:t>
      </w: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DIA 04 – TOKYO – KYOTO – NARA – KYOTO</w:t>
      </w:r>
      <w:r w:rsidRPr="00A65D13">
        <w:rPr>
          <w:rFonts w:ascii="Nirmala UI" w:hAnsi="Nirmala UI" w:cs="Nirmala UI"/>
          <w:b/>
          <w:sz w:val="20"/>
          <w:szCs w:val="20"/>
        </w:rPr>
        <w:tab/>
      </w:r>
    </w:p>
    <w:p w:rsidR="00360391"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28" style="width:540pt;height:1.5pt" o:hralign="center" o:hrstd="t" o:hrnoshade="t" o:hr="t" fillcolor="#ed7d31 [3205]" stroked="f"/>
        </w:pict>
      </w:r>
      <w:r w:rsidR="00360391" w:rsidRPr="00360391">
        <w:rPr>
          <w:rFonts w:ascii="Nirmala UI" w:hAnsi="Nirmala UI" w:cs="Nirmala UI"/>
          <w:sz w:val="20"/>
          <w:szCs w:val="20"/>
        </w:rPr>
        <w:t>Desayuno bufé en el hotel. Reunión en el lobby y traslado a la Estación de Tokyo para abordar el tren bala con destino a Kyoto.</w:t>
      </w:r>
      <w:r w:rsidR="004830EE">
        <w:rPr>
          <w:rFonts w:ascii="Nirmala UI" w:hAnsi="Nirmala UI" w:cs="Nirmala UI"/>
          <w:sz w:val="20"/>
          <w:szCs w:val="20"/>
        </w:rPr>
        <w:t xml:space="preserve"> </w:t>
      </w:r>
      <w:r w:rsidR="00360391" w:rsidRPr="00360391">
        <w:rPr>
          <w:rFonts w:ascii="Nirmala UI" w:hAnsi="Nirmala UI" w:cs="Nirmala UI"/>
          <w:sz w:val="20"/>
          <w:szCs w:val="20"/>
        </w:rPr>
        <w:t xml:space="preserve">Llegada a Kyoto, asistencia y traslado hacía Nara, antes de llegar a Nara conocerán el Santuario Fushimi Inari con miles de pórticos “torii” de color bermejo. </w:t>
      </w:r>
      <w:r w:rsidR="004830EE">
        <w:rPr>
          <w:rFonts w:ascii="Nirmala UI" w:hAnsi="Nirmala UI" w:cs="Nirmala UI"/>
          <w:sz w:val="20"/>
          <w:szCs w:val="20"/>
        </w:rPr>
        <w:t xml:space="preserve"> </w:t>
      </w:r>
      <w:r w:rsidR="00360391" w:rsidRPr="00360391">
        <w:rPr>
          <w:rFonts w:ascii="Nirmala UI" w:hAnsi="Nirmala UI" w:cs="Nirmala UI"/>
          <w:sz w:val="20"/>
          <w:szCs w:val="20"/>
        </w:rPr>
        <w:t>En Nara conoceremos El Templo Todai-ji donde está una estatua de Buda colosal, tambié</w:t>
      </w:r>
      <w:r w:rsidR="004830EE">
        <w:rPr>
          <w:rFonts w:ascii="Nirmala UI" w:hAnsi="Nirmala UI" w:cs="Nirmala UI"/>
          <w:sz w:val="20"/>
          <w:szCs w:val="20"/>
        </w:rPr>
        <w:t>n visitaremos el Parque de Nara</w:t>
      </w:r>
      <w:r w:rsidR="00360391" w:rsidRPr="00360391">
        <w:rPr>
          <w:rFonts w:ascii="Nirmala UI" w:hAnsi="Nirmala UI" w:cs="Nirmala UI"/>
          <w:sz w:val="20"/>
          <w:szCs w:val="20"/>
        </w:rPr>
        <w:t>. Traslado al hotel y alojamiento.</w:t>
      </w:r>
    </w:p>
    <w:p w:rsidR="004830EE" w:rsidRDefault="004830EE" w:rsidP="00360391">
      <w:pPr>
        <w:spacing w:line="276" w:lineRule="auto"/>
        <w:jc w:val="both"/>
        <w:rPr>
          <w:rFonts w:ascii="Nirmala UI" w:hAnsi="Nirmala UI" w:cs="Nirmala UI"/>
          <w:sz w:val="20"/>
          <w:szCs w:val="20"/>
        </w:rPr>
      </w:pPr>
      <w:r>
        <w:rPr>
          <w:rFonts w:ascii="Nirmala UI" w:hAnsi="Nirmala UI" w:cs="Nirmala UI"/>
          <w:sz w:val="20"/>
          <w:szCs w:val="20"/>
        </w:rPr>
        <w:t xml:space="preserve">Nota  importante: </w:t>
      </w:r>
    </w:p>
    <w:p w:rsidR="004830EE" w:rsidRPr="00360391" w:rsidRDefault="004830EE" w:rsidP="00360391">
      <w:pPr>
        <w:spacing w:line="276" w:lineRule="auto"/>
        <w:jc w:val="both"/>
        <w:rPr>
          <w:rFonts w:ascii="Nirmala UI" w:hAnsi="Nirmala UI" w:cs="Nirmala UI"/>
          <w:sz w:val="20"/>
          <w:szCs w:val="20"/>
        </w:rPr>
      </w:pPr>
      <w:r>
        <w:rPr>
          <w:rFonts w:ascii="Nirmala UI" w:hAnsi="Nirmala UI" w:cs="Nirmala UI"/>
          <w:sz w:val="20"/>
          <w:szCs w:val="20"/>
        </w:rPr>
        <w:t xml:space="preserve">Una maleta  por persona </w:t>
      </w:r>
      <w:r w:rsidR="005C6849">
        <w:rPr>
          <w:rFonts w:ascii="Nirmala UI" w:hAnsi="Nirmala UI" w:cs="Nirmala UI"/>
          <w:sz w:val="20"/>
          <w:szCs w:val="20"/>
        </w:rPr>
        <w:t>será</w:t>
      </w:r>
      <w:r>
        <w:rPr>
          <w:rFonts w:ascii="Nirmala UI" w:hAnsi="Nirmala UI" w:cs="Nirmala UI"/>
          <w:sz w:val="20"/>
          <w:szCs w:val="20"/>
        </w:rPr>
        <w:t xml:space="preserve"> enviada aparte en </w:t>
      </w:r>
      <w:r w:rsidR="005C6849">
        <w:rPr>
          <w:rFonts w:ascii="Nirmala UI" w:hAnsi="Nirmala UI" w:cs="Nirmala UI"/>
          <w:sz w:val="20"/>
          <w:szCs w:val="20"/>
        </w:rPr>
        <w:t>camión</w:t>
      </w:r>
      <w:r>
        <w:rPr>
          <w:rFonts w:ascii="Nirmala UI" w:hAnsi="Nirmala UI" w:cs="Nirmala UI"/>
          <w:sz w:val="20"/>
          <w:szCs w:val="20"/>
        </w:rPr>
        <w:t xml:space="preserve"> desde el Hotel de Tokyo hasta del hotel en Kyoto</w:t>
      </w:r>
      <w:r w:rsidR="00A65D13">
        <w:rPr>
          <w:rFonts w:ascii="Nirmala UI" w:hAnsi="Nirmala UI" w:cs="Nirmala UI"/>
          <w:sz w:val="20"/>
          <w:szCs w:val="20"/>
        </w:rPr>
        <w:t xml:space="preserve">. Las maletas llegaran al hotel en la tarde del mismo </w:t>
      </w:r>
      <w:r w:rsidR="005C6849">
        <w:rPr>
          <w:rFonts w:ascii="Nirmala UI" w:hAnsi="Nirmala UI" w:cs="Nirmala UI"/>
          <w:sz w:val="20"/>
          <w:szCs w:val="20"/>
        </w:rPr>
        <w:t>día</w:t>
      </w:r>
      <w:r w:rsidR="00A65D13">
        <w:rPr>
          <w:rFonts w:ascii="Nirmala UI" w:hAnsi="Nirmala UI" w:cs="Nirmala UI"/>
          <w:sz w:val="20"/>
          <w:szCs w:val="20"/>
        </w:rPr>
        <w:t>.</w:t>
      </w:r>
    </w:p>
    <w:p w:rsidR="00360391" w:rsidRPr="00360391" w:rsidRDefault="00360391"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DIA 05 – KYOTO</w:t>
      </w:r>
      <w:r w:rsidRPr="00A65D13">
        <w:rPr>
          <w:rFonts w:ascii="Nirmala UI" w:hAnsi="Nirmala UI" w:cs="Nirmala UI"/>
          <w:b/>
          <w:sz w:val="20"/>
          <w:szCs w:val="20"/>
        </w:rPr>
        <w:tab/>
      </w:r>
    </w:p>
    <w:p w:rsidR="00360391" w:rsidRPr="00360391"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29"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Después del desayuno, saldremos para la visita de día completo en Kyoto. Nos dirigiremos al Tempo Tenryu</w:t>
      </w:r>
      <w:r w:rsidR="00A65D13">
        <w:rPr>
          <w:rFonts w:ascii="Nirmala UI" w:hAnsi="Nirmala UI" w:cs="Nirmala UI"/>
          <w:sz w:val="20"/>
          <w:szCs w:val="20"/>
        </w:rPr>
        <w:t>-</w:t>
      </w:r>
      <w:r w:rsidRPr="00360391">
        <w:rPr>
          <w:rFonts w:ascii="Nirmala UI" w:hAnsi="Nirmala UI" w:cs="Nirmala UI"/>
          <w:sz w:val="20"/>
          <w:szCs w:val="20"/>
        </w:rPr>
        <w:t>ji es el templo más importante del distrito de Arashiyama</w:t>
      </w:r>
      <w:r w:rsidR="00A65D13">
        <w:rPr>
          <w:rFonts w:ascii="Nirmala UI" w:hAnsi="Nirmala UI" w:cs="Nirmala UI"/>
          <w:sz w:val="20"/>
          <w:szCs w:val="20"/>
        </w:rPr>
        <w:t xml:space="preserve"> con un bello </w:t>
      </w:r>
      <w:r w:rsidR="005C6849">
        <w:rPr>
          <w:rFonts w:ascii="Nirmala UI" w:hAnsi="Nirmala UI" w:cs="Nirmala UI"/>
          <w:sz w:val="20"/>
          <w:szCs w:val="20"/>
        </w:rPr>
        <w:t>jardín</w:t>
      </w:r>
      <w:r w:rsidR="00A65D13">
        <w:rPr>
          <w:rFonts w:ascii="Nirmala UI" w:hAnsi="Nirmala UI" w:cs="Nirmala UI"/>
          <w:sz w:val="20"/>
          <w:szCs w:val="20"/>
        </w:rPr>
        <w:t xml:space="preserve"> </w:t>
      </w:r>
      <w:r w:rsidR="005C6849">
        <w:rPr>
          <w:rFonts w:ascii="Nirmala UI" w:hAnsi="Nirmala UI" w:cs="Nirmala UI"/>
          <w:sz w:val="20"/>
          <w:szCs w:val="20"/>
        </w:rPr>
        <w:t>japonés</w:t>
      </w:r>
      <w:r w:rsidRPr="00360391">
        <w:rPr>
          <w:rFonts w:ascii="Nirmala UI" w:hAnsi="Nirmala UI" w:cs="Nirmala UI"/>
          <w:sz w:val="20"/>
          <w:szCs w:val="20"/>
        </w:rPr>
        <w:t xml:space="preserve">. Ha sido catalogado como el más importante de los cinco grandes templos zen de la ciudad y está registrado como patrimonio de la humanidad por la UNESCO. El Tenryuji es el templo principal de su propia escuela de la secta zen Rinzai del budismo japonés. Conoceremos uno de los espacios naturales más espirituales del planeta es el bosque de bambú de Sagano, está considerado como Sitio Histórico Nacional y Lugar de Gran Belleza Escénica. Es un lugar casi místico, los estilizados y altísimos troncos del bambú invitan al paseo relajado, desconectando del mundo, pero no de las maravillosas sensaciones que nos proporciona la naturaleza. Una de ellas es el peculiar susurro que produce el balanceo de los troncos de bambú, realmente hipnótico. Después visitaremos el Templo Dorado Kinkaku-ji, el Templo Sanjusangendo con mil estatuas de Kannon, </w:t>
      </w:r>
      <w:r w:rsidR="00A65D13">
        <w:rPr>
          <w:rFonts w:ascii="Nirmala UI" w:hAnsi="Nirmala UI" w:cs="Nirmala UI"/>
          <w:sz w:val="20"/>
          <w:szCs w:val="20"/>
        </w:rPr>
        <w:t>d</w:t>
      </w:r>
      <w:r w:rsidRPr="00360391">
        <w:rPr>
          <w:rFonts w:ascii="Nirmala UI" w:hAnsi="Nirmala UI" w:cs="Nirmala UI"/>
          <w:sz w:val="20"/>
          <w:szCs w:val="20"/>
        </w:rPr>
        <w:t>ios de la misericordia. Por último visitamos Gion el barrio de las Geishas. Regreso al hotel y alojamiento.</w:t>
      </w:r>
    </w:p>
    <w:p w:rsidR="00360391" w:rsidRPr="00360391" w:rsidRDefault="00360391"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 xml:space="preserve">DIA 06 – KYOTO </w:t>
      </w:r>
      <w:r w:rsidRPr="00A65D13">
        <w:rPr>
          <w:rFonts w:ascii="Nirmala UI" w:hAnsi="Nirmala UI" w:cs="Nirmala UI"/>
          <w:b/>
          <w:sz w:val="20"/>
          <w:szCs w:val="20"/>
        </w:rPr>
        <w:tab/>
      </w:r>
    </w:p>
    <w:p w:rsidR="00360391" w:rsidRPr="00360391" w:rsidRDefault="007F2C70" w:rsidP="00360391">
      <w:pPr>
        <w:spacing w:line="276" w:lineRule="auto"/>
        <w:jc w:val="both"/>
        <w:rPr>
          <w:rFonts w:ascii="Nirmala UI" w:hAnsi="Nirmala UI" w:cs="Nirmala UI"/>
          <w:sz w:val="20"/>
          <w:szCs w:val="20"/>
        </w:rPr>
      </w:pPr>
      <w:r w:rsidRPr="007F2C70">
        <w:rPr>
          <w:rFonts w:ascii="Nirmala UI" w:hAnsi="Nirmala UI" w:cs="Nirmala UI"/>
          <w:sz w:val="20"/>
          <w:szCs w:val="20"/>
        </w:rPr>
        <w:pict>
          <v:rect id="_x0000_i1030"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Desayuno y día libre para actividades personales. Alojamiento.</w:t>
      </w:r>
    </w:p>
    <w:p w:rsidR="00360391" w:rsidRPr="00360391" w:rsidRDefault="00360391" w:rsidP="00360391">
      <w:pPr>
        <w:spacing w:line="276" w:lineRule="auto"/>
        <w:jc w:val="both"/>
        <w:rPr>
          <w:rFonts w:ascii="Nirmala UI" w:hAnsi="Nirmala UI" w:cs="Nirmala UI"/>
          <w:sz w:val="20"/>
          <w:szCs w:val="20"/>
        </w:rPr>
      </w:pPr>
    </w:p>
    <w:p w:rsidR="00A65D13"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TOUR OPCIONAL / HIROSHIMA &amp; MIYAJIMA: </w:t>
      </w:r>
      <w:r w:rsidR="00A65D13">
        <w:rPr>
          <w:rFonts w:ascii="Nirmala UI" w:hAnsi="Nirmala UI" w:cs="Nirmala UI"/>
          <w:sz w:val="20"/>
          <w:szCs w:val="20"/>
        </w:rPr>
        <w:t>(no incluido en el precio)</w: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Traslado a la estación de Kyoto con guía de habla española o asistente de habla inglesa (dependiendo de su hotel). La visita se realizará con un guía de habla española.</w:t>
      </w:r>
    </w:p>
    <w:p w:rsid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Salida de Kyoto en tren bala, llegada a Hiroshima y comienzo de la visita en transporte público para conocer el Parque Memorial de Hiroshima, Cúpula de la Bomba Atómica, Santuario Itsukushima en la Isla Miyajima y traslado a la estación de Hiroshima. Salida de Hiroshima en tren bala. El tour termina al llegar a la estación de Kyoto. De la estación al hotel, traslado por cuenta de los pasajeros. (Almuerzo NO está incluido) </w:t>
      </w: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Pr="00360391" w:rsidRDefault="00A65D13" w:rsidP="00360391">
      <w:pPr>
        <w:spacing w:line="276" w:lineRule="auto"/>
        <w:jc w:val="both"/>
        <w:rPr>
          <w:rFonts w:ascii="Nirmala UI" w:hAnsi="Nirmala UI" w:cs="Nirmala UI"/>
          <w:sz w:val="20"/>
          <w:szCs w:val="20"/>
        </w:rPr>
      </w:pPr>
    </w:p>
    <w:p w:rsidR="00210822" w:rsidRPr="00A069B1" w:rsidRDefault="00210822" w:rsidP="00210822">
      <w:pPr>
        <w:spacing w:line="276" w:lineRule="auto"/>
        <w:jc w:val="both"/>
        <w:rPr>
          <w:rFonts w:ascii="Nirmala UI" w:hAnsi="Nirmala UI" w:cs="Nirmala UI"/>
          <w:b/>
          <w:sz w:val="20"/>
          <w:szCs w:val="20"/>
        </w:rPr>
      </w:pPr>
      <w:r w:rsidRPr="00A65D13">
        <w:rPr>
          <w:rFonts w:ascii="Nirmala UI" w:hAnsi="Nirmala UI" w:cs="Nirmala UI"/>
          <w:b/>
          <w:sz w:val="20"/>
          <w:szCs w:val="20"/>
        </w:rPr>
        <w:t xml:space="preserve">DIA 07 – KYOTO </w:t>
      </w:r>
      <w:r w:rsidRPr="00A069B1">
        <w:rPr>
          <w:rFonts w:ascii="Nirmala UI" w:hAnsi="Nirmala UI" w:cs="Nirmala UI"/>
          <w:b/>
          <w:sz w:val="20"/>
          <w:szCs w:val="20"/>
        </w:rPr>
        <w:t>NAGOYA  ISE  TOBA</w:t>
      </w:r>
    </w:p>
    <w:p w:rsidR="00210822" w:rsidRPr="00360391" w:rsidRDefault="007F2C70" w:rsidP="00210822">
      <w:pPr>
        <w:spacing w:line="276" w:lineRule="auto"/>
        <w:jc w:val="both"/>
        <w:rPr>
          <w:rFonts w:ascii="Nirmala UI" w:hAnsi="Nirmala UI" w:cs="Nirmala UI"/>
          <w:sz w:val="20"/>
          <w:szCs w:val="20"/>
        </w:rPr>
      </w:pPr>
      <w:r w:rsidRPr="007F2C70">
        <w:rPr>
          <w:rFonts w:ascii="Nirmala UI" w:hAnsi="Nirmala UI" w:cs="Nirmala UI"/>
          <w:b/>
          <w:sz w:val="20"/>
          <w:szCs w:val="20"/>
        </w:rPr>
        <w:pict>
          <v:rect id="_x0000_i1031" style="width:540pt;height:1.5pt" o:hralign="center" o:hrstd="t" o:hrnoshade="t" o:hr="t" fillcolor="#ed7d31 [3205]" stroked="f"/>
        </w:pic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Desayuno. Por la mañana la maleta será enviada directamente al ryokan de Nachi Katsuura, por lo que será necesario un equipaje pequeño para la noche de Toba. Traslado con asistente a la estación de Kyoto usando el shuttle bus del hotel. Salida en tren bala hacia Nagoya, sin asistencia a bordo. Llegada a Nagoya donde les espera el guía de habla española. Traslado a Ise en transporte público o coche privado. Visita de Ise: Isla de las Perlas Mikimoto, con demostración de buceadoras (la demostración puede ser suspendida por causas climatológicas), museo del cultivo de la perla y tienda de perlas. El santuario de Ise, uno de los más importantes en Japón, dedicado a la diosa del sol Amaterasu-omikami. Finalizarán con un paseo por la calle Oharaimachi y los callejones de Okage-Yokocho, donde perdura el estilo samurái y está lleno de tiendas y restaurantes. Traslado al hotel en Toba. Cena en el hotel.</w:t>
      </w:r>
    </w:p>
    <w:p w:rsidR="00210822" w:rsidRPr="00A069B1" w:rsidRDefault="00210822"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Pr="00B24A44" w:rsidRDefault="00210822" w:rsidP="00210822">
      <w:pPr>
        <w:jc w:val="both"/>
        <w:rPr>
          <w:rFonts w:ascii="Nirmala UI" w:hAnsi="Nirmala UI" w:cs="Nirmala UI"/>
          <w:b/>
          <w:sz w:val="20"/>
          <w:szCs w:val="20"/>
        </w:rPr>
      </w:pPr>
      <w:r w:rsidRPr="00B24A44">
        <w:rPr>
          <w:rFonts w:ascii="Nirmala UI" w:hAnsi="Nirmala UI" w:cs="Nirmala UI"/>
          <w:b/>
          <w:sz w:val="20"/>
          <w:szCs w:val="20"/>
        </w:rPr>
        <w:t>Día 8 : TOBA - ISE - KUMANO - NACHI KATSUURA</w:t>
      </w:r>
    </w:p>
    <w:p w:rsidR="00210822" w:rsidRPr="00A069B1" w:rsidRDefault="007F2C70" w:rsidP="00210822">
      <w:pPr>
        <w:jc w:val="both"/>
        <w:rPr>
          <w:rFonts w:ascii="Nirmala UI" w:hAnsi="Nirmala UI" w:cs="Nirmala UI"/>
          <w:sz w:val="20"/>
          <w:szCs w:val="20"/>
        </w:rPr>
      </w:pPr>
      <w:r w:rsidRPr="007F2C70">
        <w:rPr>
          <w:rFonts w:ascii="Nirmala UI" w:hAnsi="Nirmala UI" w:cs="Nirmala UI"/>
          <w:b/>
          <w:sz w:val="20"/>
          <w:szCs w:val="20"/>
        </w:rPr>
        <w:pict>
          <v:rect id="_x0000_i1032" style="width:540pt;height:1.5pt" o:hralign="center" o:hrstd="t" o:hrnoshade="t" o:hr="t" fillcolor="#ed7d31 [3205]" stroked="f"/>
        </w:pic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Desayuno. Traslado a Kumano por carretera, en el camino, visitaremos el lugar sagrado de sintoísta “Meotoiwa”, según las escrituras era el lugar donde descendían los dioses y que también simboliza un buen matrimonio y “Onigajo”, un conjunto de espectaculares formaciones rocosas y grutas esculpidas por el mar y el viento. Continuamos la ruta hacia el Camino de Kumano, Patrimonio de la Humanidad. Almuerzo en ruta. Por la tarde, realizaremos un trekking de aprox. 2 horas, una parte del Camino de Kumano desde Daimonzaka hasta la cascada de Nachi, la cual tiene una impactante caída de 133 metros y está rodeada de una exuberante vegetación. Visita del Santuario de Kumano Nachi, uno de los tres a los que dirige el Camino de Kumano y al Templo Seigantoji, con su pagoda de tres plantas. Traslado al ryokan. Cena en el ryokan.</w: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 Atención: Durante este día se realizará la ruta de senderismo “Daimonzaka” hasta la cascada de Nachi (Camino de Kumano), duración aprox. 120 minutos. Recomendamos llevar calzado y ropa apropiada.</w:t>
      </w:r>
    </w:p>
    <w:p w:rsidR="00210822" w:rsidRPr="00A069B1" w:rsidRDefault="00210822" w:rsidP="00210822">
      <w:pPr>
        <w:jc w:val="both"/>
        <w:rPr>
          <w:rFonts w:ascii="Nirmala UI" w:hAnsi="Nirmala UI" w:cs="Nirmala UI"/>
          <w:sz w:val="20"/>
          <w:szCs w:val="20"/>
        </w:rPr>
      </w:pPr>
    </w:p>
    <w:p w:rsidR="00210822" w:rsidRPr="00B24A44" w:rsidRDefault="00210822" w:rsidP="00210822">
      <w:pPr>
        <w:jc w:val="both"/>
        <w:rPr>
          <w:rFonts w:ascii="Nirmala UI" w:hAnsi="Nirmala UI" w:cs="Nirmala UI"/>
          <w:b/>
          <w:sz w:val="20"/>
          <w:szCs w:val="20"/>
        </w:rPr>
      </w:pPr>
      <w:r w:rsidRPr="00B24A44">
        <w:rPr>
          <w:rFonts w:ascii="Nirmala UI" w:hAnsi="Nirmala UI" w:cs="Nirmala UI"/>
          <w:b/>
          <w:sz w:val="20"/>
          <w:szCs w:val="20"/>
        </w:rPr>
        <w:t>Día 9 : NACHI KATSUURA - SHIRAHAMA - YUASA – WAKAYAMA</w:t>
      </w:r>
    </w:p>
    <w:p w:rsidR="00210822" w:rsidRPr="00A069B1" w:rsidRDefault="007F2C70" w:rsidP="00210822">
      <w:pPr>
        <w:jc w:val="both"/>
        <w:rPr>
          <w:rFonts w:ascii="Nirmala UI" w:hAnsi="Nirmala UI" w:cs="Nirmala UI"/>
          <w:sz w:val="20"/>
          <w:szCs w:val="20"/>
        </w:rPr>
      </w:pPr>
      <w:r w:rsidRPr="007F2C70">
        <w:rPr>
          <w:rFonts w:ascii="Nirmala UI" w:hAnsi="Nirmala UI" w:cs="Nirmala UI"/>
          <w:b/>
          <w:sz w:val="20"/>
          <w:szCs w:val="20"/>
        </w:rPr>
        <w:pict>
          <v:rect id="_x0000_i1033" style="width:540pt;height:1.5pt" o:hralign="center" o:hrstd="t" o:hrnoshade="t" o:hr="t" fillcolor="#ed7d31 [3205]" stroked="f"/>
        </w:pic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Desayuno. Por la mañana la maleta será enviada directamente al hotel de Osaka, por lo que será necesario un equipaje pequeño para la noche de Wakayama. Salida hacia Shirahama. En el camino se visitará Hashikui-Iwa, espectaculares formaciones rocosas que se parecen a pilares de puente y en Shirahama visita de “Adventure World”, zoológico famoso por sus osos panda. Almuerzo en ruta. Por la tarde paseo por la ciudad de Yuasa, pueblo donde nació la salsa de soja hace 750 años. Todavía se conservan muchas casas antiguas. Llegada a Wakayama.</w:t>
      </w:r>
    </w:p>
    <w:p w:rsidR="00210822" w:rsidRPr="00A069B1" w:rsidRDefault="00210822" w:rsidP="00210822">
      <w:pPr>
        <w:jc w:val="both"/>
        <w:rPr>
          <w:rFonts w:ascii="Nirmala UI" w:hAnsi="Nirmala UI" w:cs="Nirmala UI"/>
          <w:sz w:val="20"/>
          <w:szCs w:val="20"/>
        </w:rPr>
      </w:pPr>
    </w:p>
    <w:p w:rsidR="00210822" w:rsidRPr="00B24A44" w:rsidRDefault="00210822" w:rsidP="00210822">
      <w:pPr>
        <w:jc w:val="both"/>
        <w:rPr>
          <w:rFonts w:ascii="Nirmala UI" w:hAnsi="Nirmala UI" w:cs="Nirmala UI"/>
          <w:b/>
          <w:sz w:val="20"/>
          <w:szCs w:val="20"/>
        </w:rPr>
      </w:pPr>
      <w:r w:rsidRPr="00B24A44">
        <w:rPr>
          <w:rFonts w:ascii="Nirmala UI" w:hAnsi="Nirmala UI" w:cs="Nirmala UI"/>
          <w:b/>
          <w:sz w:val="20"/>
          <w:szCs w:val="20"/>
        </w:rPr>
        <w:t xml:space="preserve">Día 10 : WAKAYAMA - </w:t>
      </w:r>
      <w:r w:rsidR="006E7EA4">
        <w:rPr>
          <w:rFonts w:ascii="Nirmala UI" w:hAnsi="Nirmala UI" w:cs="Nirmala UI"/>
          <w:b/>
          <w:sz w:val="20"/>
          <w:szCs w:val="20"/>
        </w:rPr>
        <w:t>KOYASAN</w:t>
      </w:r>
      <w:r w:rsidRPr="00B24A44">
        <w:rPr>
          <w:rFonts w:ascii="Nirmala UI" w:hAnsi="Nirmala UI" w:cs="Nirmala UI"/>
          <w:b/>
          <w:sz w:val="20"/>
          <w:szCs w:val="20"/>
        </w:rPr>
        <w:t xml:space="preserve"> – OSAKA</w:t>
      </w:r>
    </w:p>
    <w:p w:rsidR="00210822" w:rsidRPr="00A069B1" w:rsidRDefault="007F2C70" w:rsidP="00210822">
      <w:pPr>
        <w:jc w:val="both"/>
        <w:rPr>
          <w:rFonts w:ascii="Nirmala UI" w:hAnsi="Nirmala UI" w:cs="Nirmala UI"/>
          <w:sz w:val="20"/>
          <w:szCs w:val="20"/>
        </w:rPr>
      </w:pPr>
      <w:r w:rsidRPr="007F2C70">
        <w:rPr>
          <w:rFonts w:ascii="Nirmala UI" w:hAnsi="Nirmala UI" w:cs="Nirmala UI"/>
          <w:b/>
          <w:sz w:val="20"/>
          <w:szCs w:val="20"/>
        </w:rPr>
        <w:pict>
          <v:rect id="_x0000_i1034" style="width:540pt;height:1.5pt" o:hralign="center" o:hrstd="t" o:hrnoshade="t" o:hr="t" fillcolor="#ed7d31 [3205]" stroked="f"/>
        </w:pict>
      </w:r>
    </w:p>
    <w:p w:rsidR="006E7EA4" w:rsidRPr="006E7EA4" w:rsidRDefault="00210822" w:rsidP="006E7EA4">
      <w:pPr>
        <w:autoSpaceDE w:val="0"/>
        <w:autoSpaceDN w:val="0"/>
        <w:adjustRightInd w:val="0"/>
        <w:jc w:val="both"/>
        <w:rPr>
          <w:rFonts w:ascii="Arial" w:eastAsia="MS Gothic" w:hAnsi="Arial" w:cs="Arial"/>
          <w:color w:val="000000"/>
          <w:sz w:val="20"/>
          <w:szCs w:val="20"/>
        </w:rPr>
      </w:pPr>
      <w:r w:rsidRPr="00A069B1">
        <w:rPr>
          <w:rFonts w:ascii="Nirmala UI" w:hAnsi="Nirmala UI" w:cs="Nirmala UI"/>
          <w:sz w:val="20"/>
          <w:szCs w:val="20"/>
        </w:rPr>
        <w:t>Desayuno.</w:t>
      </w:r>
      <w:r w:rsidR="006E7EA4">
        <w:rPr>
          <w:rFonts w:ascii="Nirmala UI" w:hAnsi="Nirmala UI" w:cs="Nirmala UI"/>
          <w:sz w:val="20"/>
          <w:szCs w:val="20"/>
        </w:rPr>
        <w:t xml:space="preserve"> Salida a Koyasan</w:t>
      </w:r>
      <w:r w:rsidR="006E7EA4" w:rsidRPr="006E7EA4">
        <w:rPr>
          <w:rFonts w:ascii="Arial" w:eastAsia="MS Gothic" w:hAnsi="Arial" w:cs="Arial"/>
          <w:color w:val="000000"/>
          <w:sz w:val="20"/>
          <w:szCs w:val="20"/>
        </w:rPr>
        <w:t xml:space="preserve"> </w:t>
      </w:r>
      <w:r w:rsidR="006E7EA4">
        <w:rPr>
          <w:rFonts w:ascii="Arial" w:eastAsia="MS Gothic" w:hAnsi="Arial" w:cs="Arial"/>
          <w:color w:val="000000"/>
          <w:sz w:val="20"/>
          <w:szCs w:val="20"/>
        </w:rPr>
        <w:t xml:space="preserve">donce  conoceremos el </w:t>
      </w:r>
      <w:r w:rsidR="006E7EA4" w:rsidRPr="006E7EA4">
        <w:rPr>
          <w:rFonts w:ascii="Arial" w:eastAsia="MS Gothic" w:hAnsi="Arial" w:cs="Arial"/>
          <w:color w:val="000000"/>
          <w:sz w:val="20"/>
          <w:szCs w:val="20"/>
        </w:rPr>
        <w:t xml:space="preserve">cementerio Okunoin (con más de 200.000 lápidas y cenotafios </w:t>
      </w:r>
    </w:p>
    <w:p w:rsidR="00210822" w:rsidRDefault="006E7EA4" w:rsidP="006E7EA4">
      <w:pPr>
        <w:autoSpaceDE w:val="0"/>
        <w:autoSpaceDN w:val="0"/>
        <w:adjustRightInd w:val="0"/>
        <w:jc w:val="both"/>
        <w:rPr>
          <w:rFonts w:ascii="Nirmala UI" w:hAnsi="Nirmala UI" w:cs="Nirmala UI"/>
          <w:sz w:val="20"/>
          <w:szCs w:val="20"/>
        </w:rPr>
      </w:pPr>
      <w:r w:rsidRPr="006E7EA4">
        <w:rPr>
          <w:rFonts w:ascii="Arial" w:eastAsia="MS Gothic" w:hAnsi="Arial" w:cs="Arial"/>
          <w:color w:val="000000"/>
          <w:sz w:val="20"/>
          <w:szCs w:val="20"/>
        </w:rPr>
        <w:t>en medio de un bosque de cedros milenarios</w:t>
      </w:r>
      <w:r w:rsidR="00210822" w:rsidRPr="00A069B1">
        <w:rPr>
          <w:rFonts w:ascii="Nirmala UI" w:hAnsi="Nirmala UI" w:cs="Nirmala UI"/>
          <w:sz w:val="20"/>
          <w:szCs w:val="20"/>
        </w:rPr>
        <w:t>. Almuerzo en un monasterio budista “Shukubo”. La comida es vegetariana siguiendo la normativa de la religión. Tras el almuerzo, realizaremos una meditación en uno de los monasterios budistas "Shukubo". Por la tarde, continuamos con la visita del Templo Kongobuji, construido en el año 1593 y reconstruido en el año 1861sede de la escuela de Shingon de budismo. Traslado a Osaka.</w:t>
      </w:r>
    </w:p>
    <w:p w:rsidR="006E7EA4" w:rsidRDefault="006E7EA4" w:rsidP="00210822">
      <w:pPr>
        <w:jc w:val="both"/>
        <w:rPr>
          <w:rFonts w:ascii="Nirmala UI" w:hAnsi="Nirmala UI" w:cs="Nirmala UI"/>
          <w:sz w:val="20"/>
          <w:szCs w:val="20"/>
        </w:rPr>
      </w:pPr>
    </w:p>
    <w:p w:rsidR="006E7EA4" w:rsidRDefault="006E7EA4" w:rsidP="00210822">
      <w:pPr>
        <w:jc w:val="both"/>
        <w:rPr>
          <w:rFonts w:ascii="Nirmala UI" w:hAnsi="Nirmala UI" w:cs="Nirmala UI"/>
          <w:sz w:val="20"/>
          <w:szCs w:val="20"/>
        </w:rPr>
      </w:pPr>
    </w:p>
    <w:p w:rsidR="006E7EA4" w:rsidRDefault="006E7EA4"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Pr="00A069B1" w:rsidRDefault="00210822" w:rsidP="00210822">
      <w:pPr>
        <w:jc w:val="both"/>
        <w:rPr>
          <w:rFonts w:ascii="Nirmala UI" w:hAnsi="Nirmala UI" w:cs="Nirmala UI"/>
          <w:sz w:val="20"/>
          <w:szCs w:val="20"/>
        </w:rPr>
      </w:pPr>
    </w:p>
    <w:p w:rsidR="00210822" w:rsidRDefault="00210822" w:rsidP="00210822">
      <w:pPr>
        <w:jc w:val="both"/>
        <w:rPr>
          <w:rFonts w:ascii="Nirmala UI" w:hAnsi="Nirmala UI" w:cs="Nirmala UI"/>
          <w:sz w:val="20"/>
          <w:szCs w:val="20"/>
        </w:rPr>
      </w:pPr>
    </w:p>
    <w:p w:rsidR="00210822" w:rsidRDefault="00210822" w:rsidP="00210822">
      <w:pPr>
        <w:jc w:val="both"/>
        <w:rPr>
          <w:rFonts w:ascii="Nirmala UI" w:hAnsi="Nirmala UI" w:cs="Nirmala UI"/>
          <w:sz w:val="20"/>
          <w:szCs w:val="20"/>
        </w:rPr>
      </w:pPr>
    </w:p>
    <w:p w:rsidR="00210822" w:rsidRDefault="00210822" w:rsidP="00210822">
      <w:pPr>
        <w:jc w:val="both"/>
        <w:rPr>
          <w:rFonts w:ascii="Nirmala UI" w:hAnsi="Nirmala UI" w:cs="Nirmala UI"/>
          <w:sz w:val="20"/>
          <w:szCs w:val="20"/>
        </w:rPr>
      </w:pPr>
    </w:p>
    <w:p w:rsidR="00210822" w:rsidRPr="00B24A44" w:rsidRDefault="00210822" w:rsidP="00210822">
      <w:pPr>
        <w:jc w:val="both"/>
        <w:rPr>
          <w:rFonts w:ascii="Nirmala UI" w:hAnsi="Nirmala UI" w:cs="Nirmala UI"/>
          <w:b/>
          <w:sz w:val="20"/>
          <w:szCs w:val="20"/>
        </w:rPr>
      </w:pPr>
      <w:r w:rsidRPr="00B24A44">
        <w:rPr>
          <w:rFonts w:ascii="Nirmala UI" w:hAnsi="Nirmala UI" w:cs="Nirmala UI"/>
          <w:b/>
          <w:sz w:val="20"/>
          <w:szCs w:val="20"/>
        </w:rPr>
        <w:t xml:space="preserve">Día 11 : OSAKA </w:t>
      </w:r>
    </w:p>
    <w:p w:rsidR="00210822" w:rsidRPr="00A069B1" w:rsidRDefault="007F2C70" w:rsidP="00210822">
      <w:pPr>
        <w:jc w:val="both"/>
        <w:rPr>
          <w:rFonts w:ascii="Nirmala UI" w:hAnsi="Nirmala UI" w:cs="Nirmala UI"/>
          <w:sz w:val="20"/>
          <w:szCs w:val="20"/>
        </w:rPr>
      </w:pPr>
      <w:r w:rsidRPr="007F2C70">
        <w:rPr>
          <w:rFonts w:ascii="Nirmala UI" w:hAnsi="Nirmala UI" w:cs="Nirmala UI"/>
          <w:b/>
          <w:sz w:val="20"/>
          <w:szCs w:val="20"/>
        </w:rPr>
        <w:pict>
          <v:rect id="_x0000_i1035" style="width:540pt;height:1.5pt" o:hralign="center" o:hrstd="t" o:hrnoshade="t" o:hr="t" fillcolor="#ed7d31 [3205]" stroked="f"/>
        </w:pic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 xml:space="preserve">Desayuno. Traslado al aeropuerto de Osaka en Airport Limousine Bus  sin asistencia. </w:t>
      </w:r>
    </w:p>
    <w:p w:rsidR="00210822" w:rsidRPr="00A069B1" w:rsidRDefault="00210822" w:rsidP="00210822">
      <w:pPr>
        <w:jc w:val="both"/>
        <w:rPr>
          <w:rFonts w:ascii="Nirmala UI" w:hAnsi="Nirmala UI" w:cs="Nirmala UI"/>
          <w:sz w:val="20"/>
          <w:szCs w:val="20"/>
        </w:rPr>
      </w:pPr>
      <w:r w:rsidRPr="00A069B1">
        <w:rPr>
          <w:rFonts w:ascii="Nirmala UI" w:hAnsi="Nirmala UI" w:cs="Nirmala UI"/>
          <w:sz w:val="20"/>
          <w:szCs w:val="20"/>
        </w:rPr>
        <w:t xml:space="preserve">Fin de los servicios </w:t>
      </w:r>
    </w:p>
    <w:p w:rsidR="00210822" w:rsidRPr="00A069B1" w:rsidRDefault="00210822" w:rsidP="00210822">
      <w:pPr>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Default="00E206E5" w:rsidP="0010226C">
      <w:pPr>
        <w:spacing w:line="276" w:lineRule="auto"/>
        <w:jc w:val="both"/>
        <w:rPr>
          <w:rFonts w:ascii="Nirmala UI" w:hAnsi="Nirmala UI" w:cs="Nirmala UI"/>
          <w:sz w:val="20"/>
          <w:szCs w:val="20"/>
        </w:rPr>
      </w:pPr>
    </w:p>
    <w:p w:rsidR="00750278" w:rsidRPr="00360391" w:rsidRDefault="00750278"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F37E26" w:rsidP="00725960">
            <w:pPr>
              <w:rPr>
                <w:rFonts w:ascii="Nirmala UI" w:hAnsi="Nirmala UI" w:cs="Nirmala UI"/>
                <w:b w:val="0"/>
                <w:sz w:val="20"/>
                <w:szCs w:val="20"/>
              </w:rPr>
            </w:pPr>
            <w:r>
              <w:rPr>
                <w:rFonts w:ascii="Nirmala UI" w:hAnsi="Nirmala UI" w:cs="Nirmala UI"/>
                <w:sz w:val="20"/>
                <w:szCs w:val="20"/>
              </w:rPr>
              <w:t xml:space="preserve">SALIDAS </w:t>
            </w:r>
            <w:r w:rsidR="0010226C" w:rsidRPr="00360391">
              <w:rPr>
                <w:rFonts w:ascii="Nirmala UI" w:hAnsi="Nirmala UI" w:cs="Nirmala UI"/>
                <w:sz w:val="20"/>
                <w:szCs w:val="20"/>
              </w:rPr>
              <w:t xml:space="preserve"> 20</w:t>
            </w:r>
            <w:r>
              <w:rPr>
                <w:rFonts w:ascii="Nirmala UI" w:hAnsi="Nirmala UI" w:cs="Nirmala UI"/>
                <w:sz w:val="20"/>
                <w:szCs w:val="20"/>
              </w:rPr>
              <w:t>21</w:t>
            </w:r>
            <w:r w:rsidR="00725960">
              <w:rPr>
                <w:rFonts w:ascii="Nirmala UI" w:hAnsi="Nirmala UI" w:cs="Nirmala UI"/>
                <w:sz w:val="20"/>
                <w:szCs w:val="20"/>
              </w:rPr>
              <w:t xml:space="preserve"> - 2022</w:t>
            </w:r>
          </w:p>
        </w:tc>
      </w:tr>
    </w:tbl>
    <w:p w:rsidR="00C065CE" w:rsidRDefault="00C065CE" w:rsidP="0010226C">
      <w:pPr>
        <w:rPr>
          <w:rFonts w:ascii="Nirmala UI" w:hAnsi="Nirmala UI" w:cs="Nirmala UI"/>
          <w:sz w:val="20"/>
          <w:szCs w:val="20"/>
        </w:rPr>
      </w:pPr>
    </w:p>
    <w:p w:rsidR="006E7EA4" w:rsidRDefault="00997595" w:rsidP="00997595">
      <w:pPr>
        <w:rPr>
          <w:rFonts w:ascii="Nirmala UI" w:hAnsi="Nirmala UI" w:cs="Nirmala UI"/>
          <w:sz w:val="20"/>
          <w:szCs w:val="20"/>
        </w:rPr>
      </w:pPr>
      <w:proofErr w:type="spellStart"/>
      <w:r w:rsidRPr="00997595">
        <w:rPr>
          <w:rFonts w:ascii="Nirmala UI" w:hAnsi="Nirmala UI" w:cs="Nirmala UI"/>
          <w:sz w:val="20"/>
          <w:szCs w:val="20"/>
        </w:rPr>
        <w:t>Jun</w:t>
      </w:r>
      <w:proofErr w:type="spellEnd"/>
      <w:r w:rsidRPr="00997595">
        <w:rPr>
          <w:rFonts w:ascii="Nirmala UI" w:hAnsi="Nirmala UI" w:cs="Nirmala UI"/>
          <w:sz w:val="20"/>
          <w:szCs w:val="20"/>
        </w:rPr>
        <w:t xml:space="preserve"> </w:t>
      </w:r>
      <w:r w:rsidR="000012F2">
        <w:rPr>
          <w:rFonts w:ascii="Nirmala UI" w:hAnsi="Nirmala UI" w:cs="Nirmala UI"/>
          <w:sz w:val="20"/>
          <w:szCs w:val="20"/>
        </w:rPr>
        <w:tab/>
        <w:t xml:space="preserve"> 04, 18, </w:t>
      </w:r>
    </w:p>
    <w:p w:rsidR="006E7EA4" w:rsidRDefault="00997595" w:rsidP="00997595">
      <w:pPr>
        <w:rPr>
          <w:rFonts w:ascii="Nirmala UI" w:hAnsi="Nirmala UI" w:cs="Nirmala UI"/>
          <w:sz w:val="20"/>
          <w:szCs w:val="20"/>
        </w:rPr>
      </w:pPr>
      <w:r w:rsidRPr="00997595">
        <w:rPr>
          <w:rFonts w:ascii="Nirmala UI" w:hAnsi="Nirmala UI" w:cs="Nirmala UI"/>
          <w:sz w:val="20"/>
          <w:szCs w:val="20"/>
        </w:rPr>
        <w:t>Jul</w:t>
      </w:r>
      <w:r w:rsidR="000012F2">
        <w:rPr>
          <w:rFonts w:ascii="Nirmala UI" w:hAnsi="Nirmala UI" w:cs="Nirmala UI"/>
          <w:sz w:val="20"/>
          <w:szCs w:val="20"/>
        </w:rPr>
        <w:tab/>
      </w:r>
      <w:r w:rsidRPr="00997595">
        <w:rPr>
          <w:rFonts w:ascii="Nirmala UI" w:hAnsi="Nirmala UI" w:cs="Nirmala UI"/>
          <w:sz w:val="20"/>
          <w:szCs w:val="20"/>
        </w:rPr>
        <w:t>02</w:t>
      </w:r>
      <w:r w:rsidR="000012F2">
        <w:rPr>
          <w:rFonts w:ascii="Nirmala UI" w:hAnsi="Nirmala UI" w:cs="Nirmala UI"/>
          <w:sz w:val="20"/>
          <w:szCs w:val="20"/>
        </w:rPr>
        <w:t>,</w:t>
      </w:r>
    </w:p>
    <w:p w:rsidR="006E7EA4" w:rsidRDefault="00997595" w:rsidP="00997595">
      <w:pPr>
        <w:rPr>
          <w:rFonts w:ascii="Nirmala UI" w:hAnsi="Nirmala UI" w:cs="Nirmala UI"/>
          <w:sz w:val="20"/>
          <w:szCs w:val="20"/>
        </w:rPr>
      </w:pPr>
      <w:r w:rsidRPr="00997595">
        <w:rPr>
          <w:rFonts w:ascii="Nirmala UI" w:hAnsi="Nirmala UI" w:cs="Nirmala UI"/>
          <w:sz w:val="20"/>
          <w:szCs w:val="20"/>
        </w:rPr>
        <w:t>Sep</w:t>
      </w:r>
      <w:r w:rsidR="000012F2">
        <w:rPr>
          <w:rFonts w:ascii="Nirmala UI" w:hAnsi="Nirmala UI" w:cs="Nirmala UI"/>
          <w:sz w:val="20"/>
          <w:szCs w:val="20"/>
        </w:rPr>
        <w:tab/>
        <w:t>24</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Oct</w:t>
      </w:r>
      <w:r w:rsidR="000012F2">
        <w:rPr>
          <w:rFonts w:ascii="Nirmala UI" w:hAnsi="Nirmala UI" w:cs="Nirmala UI"/>
          <w:sz w:val="20"/>
          <w:szCs w:val="20"/>
        </w:rPr>
        <w:tab/>
        <w:t xml:space="preserve">15, </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Mar</w:t>
      </w:r>
      <w:r w:rsidR="000012F2">
        <w:rPr>
          <w:rFonts w:ascii="Nirmala UI" w:hAnsi="Nirmala UI" w:cs="Nirmala UI"/>
          <w:sz w:val="20"/>
          <w:szCs w:val="20"/>
        </w:rPr>
        <w:tab/>
      </w:r>
      <w:r w:rsidR="00B53C6F">
        <w:rPr>
          <w:rFonts w:ascii="Nirmala UI" w:hAnsi="Nirmala UI" w:cs="Nirmala UI"/>
          <w:sz w:val="20"/>
          <w:szCs w:val="20"/>
        </w:rPr>
        <w:t xml:space="preserve">25, </w:t>
      </w:r>
    </w:p>
    <w:p w:rsidR="00D47B8A" w:rsidRDefault="00D47B8A" w:rsidP="0010226C">
      <w:pPr>
        <w:rPr>
          <w:rFonts w:ascii="Nirmala UI" w:hAnsi="Nirmala UI" w:cs="Nirmala UI"/>
          <w:sz w:val="20"/>
          <w:szCs w:val="20"/>
        </w:rPr>
      </w:pPr>
    </w:p>
    <w:p w:rsidR="0010226C" w:rsidRPr="00360391" w:rsidRDefault="0010226C" w:rsidP="00C065CE">
      <w:pPr>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C065CE" w:rsidP="00D4085B">
            <w:pPr>
              <w:rPr>
                <w:rFonts w:ascii="Nirmala UI" w:hAnsi="Nirmala UI" w:cs="Nirmala UI"/>
                <w:b w:val="0"/>
                <w:sz w:val="20"/>
                <w:szCs w:val="20"/>
              </w:rPr>
            </w:pPr>
            <w:r w:rsidRPr="00360391">
              <w:rPr>
                <w:rFonts w:ascii="Nirmala UI" w:hAnsi="Nirmala UI" w:cs="Nirmala UI"/>
                <w:sz w:val="20"/>
                <w:szCs w:val="20"/>
              </w:rPr>
              <w:t xml:space="preserve">HOTELES PREVISTOS </w:t>
            </w:r>
          </w:p>
        </w:tc>
      </w:tr>
    </w:tbl>
    <w:p w:rsidR="00C065CE" w:rsidRPr="00360391" w:rsidRDefault="00C065CE" w:rsidP="00C065CE">
      <w:pPr>
        <w:rPr>
          <w:rFonts w:ascii="Nirmala UI" w:hAnsi="Nirmala UI" w:cs="Nirmala UI"/>
          <w:sz w:val="20"/>
          <w:szCs w:val="20"/>
        </w:rPr>
      </w:pPr>
      <w:r w:rsidRPr="00360391">
        <w:rPr>
          <w:rFonts w:ascii="Nirmala UI" w:hAnsi="Nirmala UI" w:cs="Nirmala UI"/>
          <w:sz w:val="20"/>
          <w:szCs w:val="20"/>
        </w:rPr>
        <w:t>(o similares en la categoría indicada según ciudad)</w:t>
      </w:r>
      <w:r w:rsidRPr="00360391">
        <w:rPr>
          <w:rFonts w:ascii="Nirmala UI" w:hAnsi="Nirmala UI" w:cs="Nirmala UI"/>
          <w:sz w:val="20"/>
          <w:szCs w:val="20"/>
        </w:rPr>
        <w:tab/>
      </w:r>
    </w:p>
    <w:p w:rsidR="00332393" w:rsidRPr="00360391" w:rsidRDefault="00332393" w:rsidP="00C065CE">
      <w:pPr>
        <w:rPr>
          <w:rFonts w:ascii="Nirmala UI" w:hAnsi="Nirmala UI" w:cs="Nirmala UI"/>
          <w:sz w:val="20"/>
          <w:szCs w:val="20"/>
        </w:rPr>
      </w:pPr>
    </w:p>
    <w:p w:rsidR="00332393" w:rsidRPr="00360391" w:rsidRDefault="00332393" w:rsidP="00C065CE">
      <w:pPr>
        <w:rPr>
          <w:rFonts w:ascii="Nirmala UI" w:hAnsi="Nirmala UI" w:cs="Nirmala UI"/>
          <w:sz w:val="20"/>
          <w:szCs w:val="20"/>
        </w:rPr>
      </w:pPr>
    </w:p>
    <w:tbl>
      <w:tblPr>
        <w:tblStyle w:val="Tablaconcuadrcula2-nfasis21"/>
        <w:tblW w:w="5293" w:type="dxa"/>
        <w:jc w:val="center"/>
        <w:tblInd w:w="-1961" w:type="dxa"/>
        <w:tblLook w:val="04A0"/>
      </w:tblPr>
      <w:tblGrid>
        <w:gridCol w:w="2316"/>
        <w:gridCol w:w="2977"/>
      </w:tblGrid>
      <w:tr w:rsidR="00725960" w:rsidRPr="00360391" w:rsidTr="00B53C6F">
        <w:trPr>
          <w:cnfStyle w:val="100000000000"/>
          <w:jc w:val="center"/>
        </w:trPr>
        <w:tc>
          <w:tcPr>
            <w:cnfStyle w:val="001000000000"/>
            <w:tcW w:w="2316" w:type="dxa"/>
            <w:vAlign w:val="center"/>
          </w:tcPr>
          <w:p w:rsidR="00725960" w:rsidRPr="00B53C6F" w:rsidRDefault="00725960" w:rsidP="00DD13E7">
            <w:pPr>
              <w:spacing w:line="264" w:lineRule="auto"/>
              <w:jc w:val="center"/>
              <w:rPr>
                <w:rFonts w:ascii="Nirmala UI" w:hAnsi="Nirmala UI" w:cs="Nirmala UI"/>
                <w:bCs w:val="0"/>
                <w:sz w:val="20"/>
                <w:szCs w:val="20"/>
                <w:lang w:val="es-AR"/>
              </w:rPr>
            </w:pPr>
            <w:r w:rsidRPr="00B53C6F">
              <w:rPr>
                <w:rFonts w:ascii="Nirmala UI" w:hAnsi="Nirmala UI" w:cs="Nirmala UI"/>
                <w:bCs w:val="0"/>
                <w:sz w:val="20"/>
                <w:szCs w:val="20"/>
                <w:lang w:val="es-AR"/>
              </w:rPr>
              <w:t>Ciudad</w:t>
            </w:r>
          </w:p>
        </w:tc>
        <w:tc>
          <w:tcPr>
            <w:tcW w:w="2977" w:type="dxa"/>
            <w:vAlign w:val="center"/>
          </w:tcPr>
          <w:p w:rsidR="00725960" w:rsidRPr="00B53C6F" w:rsidRDefault="00725960" w:rsidP="00DD13E7">
            <w:pPr>
              <w:spacing w:line="264" w:lineRule="auto"/>
              <w:jc w:val="center"/>
              <w:cnfStyle w:val="100000000000"/>
              <w:rPr>
                <w:rFonts w:ascii="Nirmala UI" w:hAnsi="Nirmala UI" w:cs="Nirmala UI"/>
                <w:bCs w:val="0"/>
                <w:sz w:val="20"/>
                <w:szCs w:val="20"/>
                <w:lang w:val="es-AR"/>
              </w:rPr>
            </w:pPr>
            <w:r w:rsidRPr="00B53C6F">
              <w:rPr>
                <w:rFonts w:ascii="Nirmala UI" w:hAnsi="Nirmala UI" w:cs="Nirmala UI"/>
                <w:bCs w:val="0"/>
                <w:sz w:val="20"/>
                <w:szCs w:val="20"/>
                <w:lang w:val="es-AR"/>
              </w:rPr>
              <w:t>Standard</w:t>
            </w:r>
          </w:p>
        </w:tc>
      </w:tr>
      <w:tr w:rsidR="00725960" w:rsidRPr="00360391" w:rsidTr="00B53C6F">
        <w:trPr>
          <w:cnfStyle w:val="000000100000"/>
          <w:jc w:val="center"/>
        </w:trPr>
        <w:tc>
          <w:tcPr>
            <w:cnfStyle w:val="001000000000"/>
            <w:tcW w:w="2316" w:type="dxa"/>
          </w:tcPr>
          <w:p w:rsidR="00725960" w:rsidRPr="00B53C6F" w:rsidRDefault="00725960" w:rsidP="00DD13E7">
            <w:pPr>
              <w:jc w:val="center"/>
              <w:rPr>
                <w:rFonts w:ascii="Nirmala UI" w:hAnsi="Nirmala UI" w:cs="Nirmala UI"/>
                <w:sz w:val="20"/>
                <w:szCs w:val="20"/>
              </w:rPr>
            </w:pPr>
            <w:r w:rsidRPr="00B53C6F">
              <w:rPr>
                <w:rFonts w:ascii="Nirmala UI" w:hAnsi="Nirmala UI" w:cs="Nirmala UI"/>
                <w:sz w:val="20"/>
                <w:szCs w:val="20"/>
              </w:rPr>
              <w:t>Tokyo</w:t>
            </w:r>
          </w:p>
        </w:tc>
        <w:tc>
          <w:tcPr>
            <w:tcW w:w="2977" w:type="dxa"/>
          </w:tcPr>
          <w:p w:rsidR="00725960" w:rsidRPr="00B53C6F" w:rsidRDefault="00725960" w:rsidP="00DD13E7">
            <w:pPr>
              <w:pStyle w:val="Default"/>
              <w:jc w:val="center"/>
              <w:cnfStyle w:val="000000100000"/>
              <w:rPr>
                <w:rFonts w:ascii="Nirmala UI" w:hAnsi="Nirmala UI" w:cs="Nirmala UI"/>
                <w:sz w:val="20"/>
                <w:szCs w:val="20"/>
              </w:rPr>
            </w:pPr>
            <w:r w:rsidRPr="00B53C6F">
              <w:rPr>
                <w:rFonts w:ascii="Nirmala UI" w:hAnsi="Nirmala UI" w:cs="Nirmala UI"/>
                <w:sz w:val="20"/>
                <w:szCs w:val="20"/>
              </w:rPr>
              <w:t>New Otani Tokyo, Garden Tower</w:t>
            </w:r>
          </w:p>
        </w:tc>
      </w:tr>
      <w:tr w:rsidR="00725960" w:rsidRPr="00360391" w:rsidTr="00B53C6F">
        <w:trPr>
          <w:jc w:val="center"/>
        </w:trPr>
        <w:tc>
          <w:tcPr>
            <w:cnfStyle w:val="001000000000"/>
            <w:tcW w:w="2316" w:type="dxa"/>
            <w:vAlign w:val="center"/>
          </w:tcPr>
          <w:p w:rsidR="00725960" w:rsidRPr="00B53C6F" w:rsidRDefault="00725960" w:rsidP="00DD13E7">
            <w:pPr>
              <w:jc w:val="center"/>
              <w:rPr>
                <w:rFonts w:ascii="Nirmala UI" w:hAnsi="Nirmala UI" w:cs="Nirmala UI"/>
                <w:sz w:val="20"/>
                <w:szCs w:val="20"/>
              </w:rPr>
            </w:pPr>
            <w:r w:rsidRPr="00B53C6F">
              <w:rPr>
                <w:rFonts w:ascii="Nirmala UI" w:hAnsi="Nirmala UI" w:cs="Nirmala UI"/>
                <w:sz w:val="20"/>
                <w:szCs w:val="20"/>
              </w:rPr>
              <w:t>Kyoto</w:t>
            </w:r>
          </w:p>
        </w:tc>
        <w:tc>
          <w:tcPr>
            <w:tcW w:w="2977" w:type="dxa"/>
            <w:vAlign w:val="center"/>
          </w:tcPr>
          <w:p w:rsidR="00725960" w:rsidRPr="00B53C6F" w:rsidRDefault="00725960" w:rsidP="00DD13E7">
            <w:pPr>
              <w:jc w:val="center"/>
              <w:cnfStyle w:val="000000000000"/>
              <w:rPr>
                <w:rFonts w:ascii="Nirmala UI" w:hAnsi="Nirmala UI" w:cs="Nirmala UI"/>
                <w:sz w:val="20"/>
                <w:szCs w:val="20"/>
              </w:rPr>
            </w:pPr>
            <w:r w:rsidRPr="00B53C6F">
              <w:rPr>
                <w:rFonts w:ascii="Nirmala UI" w:hAnsi="Nirmala UI" w:cs="Nirmala UI"/>
                <w:sz w:val="20"/>
                <w:szCs w:val="20"/>
              </w:rPr>
              <w:t>Kyoto Tokyu Hotel Piso Standard</w:t>
            </w:r>
          </w:p>
        </w:tc>
      </w:tr>
      <w:tr w:rsidR="00B53C6F" w:rsidRPr="00360391" w:rsidTr="00B53C6F">
        <w:trPr>
          <w:cnfStyle w:val="000000100000"/>
          <w:jc w:val="center"/>
        </w:trPr>
        <w:tc>
          <w:tcPr>
            <w:cnfStyle w:val="001000000000"/>
            <w:tcW w:w="2316" w:type="dxa"/>
            <w:vAlign w:val="center"/>
          </w:tcPr>
          <w:p w:rsidR="00B53C6F" w:rsidRPr="00B53C6F" w:rsidRDefault="00B53C6F" w:rsidP="00DD13E7">
            <w:pPr>
              <w:jc w:val="center"/>
              <w:rPr>
                <w:rFonts w:ascii="Nirmala UI" w:hAnsi="Nirmala UI" w:cs="Nirmala UI"/>
                <w:sz w:val="20"/>
                <w:szCs w:val="20"/>
              </w:rPr>
            </w:pPr>
            <w:r w:rsidRPr="00B53C6F">
              <w:rPr>
                <w:rFonts w:ascii="Nirmala UI" w:hAnsi="Nirmala UI" w:cs="Nirmala UI"/>
                <w:sz w:val="20"/>
                <w:szCs w:val="20"/>
              </w:rPr>
              <w:t>Toba</w:t>
            </w:r>
          </w:p>
        </w:tc>
        <w:tc>
          <w:tcPr>
            <w:tcW w:w="2977" w:type="dxa"/>
            <w:vAlign w:val="center"/>
          </w:tcPr>
          <w:p w:rsidR="00B53C6F" w:rsidRPr="00B53C6F" w:rsidRDefault="00B53C6F" w:rsidP="00B53C6F">
            <w:pPr>
              <w:pStyle w:val="Default"/>
              <w:jc w:val="center"/>
              <w:cnfStyle w:val="000000100000"/>
              <w:rPr>
                <w:rFonts w:ascii="Nirmala UI" w:hAnsi="Nirmala UI" w:cs="Nirmala UI"/>
                <w:sz w:val="20"/>
                <w:szCs w:val="20"/>
              </w:rPr>
            </w:pPr>
            <w:r w:rsidRPr="00B53C6F">
              <w:rPr>
                <w:rFonts w:ascii="Nirmala UI" w:hAnsi="Nirmala UI" w:cs="Nirmala UI"/>
                <w:sz w:val="20"/>
                <w:szCs w:val="20"/>
              </w:rPr>
              <w:t xml:space="preserve">Toba Hotel International, Harbor View </w:t>
            </w:r>
          </w:p>
        </w:tc>
      </w:tr>
      <w:tr w:rsidR="00B53C6F" w:rsidRPr="00360391" w:rsidTr="00B53C6F">
        <w:trPr>
          <w:jc w:val="center"/>
        </w:trPr>
        <w:tc>
          <w:tcPr>
            <w:cnfStyle w:val="001000000000"/>
            <w:tcW w:w="2316" w:type="dxa"/>
            <w:vAlign w:val="center"/>
          </w:tcPr>
          <w:p w:rsidR="00B53C6F" w:rsidRPr="00B53C6F" w:rsidRDefault="00B53C6F" w:rsidP="00DD13E7">
            <w:pPr>
              <w:jc w:val="center"/>
              <w:rPr>
                <w:rFonts w:ascii="Nirmala UI" w:hAnsi="Nirmala UI" w:cs="Nirmala UI"/>
                <w:sz w:val="20"/>
                <w:szCs w:val="20"/>
              </w:rPr>
            </w:pPr>
            <w:r w:rsidRPr="00B53C6F">
              <w:rPr>
                <w:rFonts w:ascii="Nirmala UI" w:hAnsi="Nirmala UI" w:cs="Nirmala UI"/>
                <w:sz w:val="20"/>
                <w:szCs w:val="20"/>
              </w:rPr>
              <w:t>Nachi Katsuura</w:t>
            </w:r>
          </w:p>
        </w:tc>
        <w:tc>
          <w:tcPr>
            <w:tcW w:w="2977" w:type="dxa"/>
            <w:vAlign w:val="center"/>
          </w:tcPr>
          <w:p w:rsidR="00B53C6F" w:rsidRPr="00B53C6F" w:rsidRDefault="00B53C6F" w:rsidP="00B53C6F">
            <w:pPr>
              <w:pStyle w:val="Default"/>
              <w:jc w:val="center"/>
              <w:cnfStyle w:val="000000000000"/>
              <w:rPr>
                <w:rFonts w:ascii="Nirmala UI" w:hAnsi="Nirmala UI" w:cs="Nirmala UI"/>
                <w:sz w:val="20"/>
                <w:szCs w:val="20"/>
              </w:rPr>
            </w:pPr>
            <w:r w:rsidRPr="00B53C6F">
              <w:rPr>
                <w:rFonts w:ascii="Nirmala UI" w:hAnsi="Nirmala UI" w:cs="Nirmala UI"/>
                <w:sz w:val="20"/>
                <w:szCs w:val="20"/>
              </w:rPr>
              <w:t xml:space="preserve">Ryokan Katsuura Gyoen, habitación al estilo japonés </w:t>
            </w:r>
          </w:p>
        </w:tc>
      </w:tr>
      <w:tr w:rsidR="00B53C6F" w:rsidRPr="00360391" w:rsidTr="00B53C6F">
        <w:trPr>
          <w:cnfStyle w:val="000000100000"/>
          <w:jc w:val="center"/>
        </w:trPr>
        <w:tc>
          <w:tcPr>
            <w:cnfStyle w:val="001000000000"/>
            <w:tcW w:w="2316" w:type="dxa"/>
            <w:vAlign w:val="center"/>
          </w:tcPr>
          <w:p w:rsidR="00B53C6F" w:rsidRPr="00B53C6F" w:rsidRDefault="00B53C6F" w:rsidP="00DD13E7">
            <w:pPr>
              <w:jc w:val="center"/>
              <w:rPr>
                <w:rFonts w:ascii="Nirmala UI" w:hAnsi="Nirmala UI" w:cs="Nirmala UI"/>
                <w:sz w:val="20"/>
                <w:szCs w:val="20"/>
              </w:rPr>
            </w:pPr>
            <w:r w:rsidRPr="00B53C6F">
              <w:rPr>
                <w:rFonts w:ascii="Nirmala UI" w:hAnsi="Nirmala UI" w:cs="Nirmala UI"/>
                <w:sz w:val="20"/>
                <w:szCs w:val="20"/>
              </w:rPr>
              <w:t>Wakayama</w:t>
            </w:r>
          </w:p>
        </w:tc>
        <w:tc>
          <w:tcPr>
            <w:tcW w:w="2977" w:type="dxa"/>
            <w:vAlign w:val="center"/>
          </w:tcPr>
          <w:p w:rsidR="00B53C6F" w:rsidRPr="00B53C6F" w:rsidRDefault="00B53C6F" w:rsidP="00DD13E7">
            <w:pPr>
              <w:jc w:val="center"/>
              <w:cnfStyle w:val="000000100000"/>
              <w:rPr>
                <w:rFonts w:ascii="Nirmala UI" w:hAnsi="Nirmala UI" w:cs="Nirmala UI"/>
                <w:sz w:val="20"/>
                <w:szCs w:val="20"/>
              </w:rPr>
            </w:pPr>
            <w:r w:rsidRPr="00B53C6F">
              <w:rPr>
                <w:rFonts w:ascii="Nirmala UI" w:hAnsi="Nirmala UI" w:cs="Nirmala UI"/>
                <w:sz w:val="20"/>
                <w:szCs w:val="20"/>
              </w:rPr>
              <w:t>Granvia Wakayama</w:t>
            </w:r>
          </w:p>
        </w:tc>
      </w:tr>
      <w:tr w:rsidR="00B53C6F" w:rsidRPr="00360391" w:rsidTr="00B53C6F">
        <w:trPr>
          <w:jc w:val="center"/>
        </w:trPr>
        <w:tc>
          <w:tcPr>
            <w:cnfStyle w:val="001000000000"/>
            <w:tcW w:w="2316" w:type="dxa"/>
            <w:vAlign w:val="center"/>
          </w:tcPr>
          <w:p w:rsidR="00B53C6F" w:rsidRPr="00B53C6F" w:rsidRDefault="00B53C6F" w:rsidP="00DD13E7">
            <w:pPr>
              <w:jc w:val="center"/>
              <w:rPr>
                <w:rFonts w:ascii="Nirmala UI" w:hAnsi="Nirmala UI" w:cs="Nirmala UI"/>
                <w:sz w:val="20"/>
                <w:szCs w:val="20"/>
              </w:rPr>
            </w:pPr>
            <w:r w:rsidRPr="00B53C6F">
              <w:rPr>
                <w:rFonts w:ascii="Nirmala UI" w:hAnsi="Nirmala UI" w:cs="Nirmala UI"/>
                <w:sz w:val="20"/>
                <w:szCs w:val="20"/>
              </w:rPr>
              <w:t>Osaka</w:t>
            </w:r>
          </w:p>
        </w:tc>
        <w:tc>
          <w:tcPr>
            <w:tcW w:w="2977" w:type="dxa"/>
            <w:vAlign w:val="center"/>
          </w:tcPr>
          <w:p w:rsidR="00B53C6F" w:rsidRPr="00B53C6F" w:rsidRDefault="00B53C6F" w:rsidP="00DD13E7">
            <w:pPr>
              <w:jc w:val="center"/>
              <w:cnfStyle w:val="000000000000"/>
              <w:rPr>
                <w:rFonts w:ascii="Nirmala UI" w:hAnsi="Nirmala UI" w:cs="Nirmala UI"/>
                <w:sz w:val="20"/>
                <w:szCs w:val="20"/>
              </w:rPr>
            </w:pPr>
            <w:r w:rsidRPr="00B53C6F">
              <w:rPr>
                <w:rFonts w:ascii="Nirmala UI" w:hAnsi="Nirmala UI" w:cs="Nirmala UI"/>
                <w:sz w:val="20"/>
                <w:szCs w:val="20"/>
              </w:rPr>
              <w:t>Sheraton Miyako Hotel Osaka</w:t>
            </w:r>
          </w:p>
        </w:tc>
      </w:tr>
    </w:tbl>
    <w:p w:rsidR="00C065CE" w:rsidRPr="00360391" w:rsidRDefault="00C065CE" w:rsidP="00C065CE">
      <w:pPr>
        <w:rPr>
          <w:rFonts w:ascii="Nirmala UI" w:hAnsi="Nirmala UI" w:cs="Nirmala UI"/>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Default="00C065CE" w:rsidP="00C065CE">
      <w:pPr>
        <w:rPr>
          <w:rFonts w:ascii="Nirmala UI" w:hAnsi="Nirmala UI" w:cs="Nirmala UI"/>
          <w:b/>
          <w:sz w:val="20"/>
          <w:szCs w:val="20"/>
          <w:lang w:val="en-US"/>
        </w:rPr>
      </w:pPr>
    </w:p>
    <w:p w:rsidR="00DD13E7" w:rsidRDefault="00DD13E7" w:rsidP="00C065CE">
      <w:pPr>
        <w:rPr>
          <w:rFonts w:ascii="Nirmala UI" w:hAnsi="Nirmala UI" w:cs="Nirmala UI"/>
          <w:b/>
          <w:sz w:val="20"/>
          <w:szCs w:val="20"/>
          <w:lang w:val="en-US"/>
        </w:rPr>
      </w:pPr>
    </w:p>
    <w:p w:rsidR="00DD13E7" w:rsidRPr="00360391" w:rsidRDefault="00DD13E7"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255B3A" w:rsidRDefault="00255B3A"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1479AD" w:rsidRDefault="001479AD" w:rsidP="00C065CE">
      <w:pPr>
        <w:rPr>
          <w:rFonts w:ascii="Nirmala UI" w:hAnsi="Nirmala UI" w:cs="Nirmala UI"/>
          <w:b/>
          <w:sz w:val="20"/>
          <w:szCs w:val="20"/>
          <w:lang w:val="en-US"/>
        </w:rPr>
      </w:pPr>
    </w:p>
    <w:p w:rsidR="001479AD" w:rsidRDefault="001479AD"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Pr="00360391" w:rsidRDefault="00725960" w:rsidP="00C065CE">
      <w:pPr>
        <w:rPr>
          <w:rFonts w:ascii="Nirmala UI" w:hAnsi="Nirmala UI" w:cs="Nirmala UI"/>
          <w:b/>
          <w:sz w:val="20"/>
          <w:szCs w:val="20"/>
          <w:lang w:val="en-US"/>
        </w:rPr>
      </w:pPr>
    </w:p>
    <w:p w:rsidR="00255B3A" w:rsidRPr="00360391" w:rsidRDefault="00255B3A" w:rsidP="00C065CE">
      <w:pPr>
        <w:rPr>
          <w:rFonts w:ascii="Nirmala UI" w:hAnsi="Nirmala UI" w:cs="Nirmala UI"/>
          <w:b/>
          <w:sz w:val="20"/>
          <w:szCs w:val="20"/>
          <w:lang w:val="en-US"/>
        </w:rPr>
      </w:pPr>
    </w:p>
    <w:p w:rsidR="00255B3A" w:rsidRPr="00360391" w:rsidRDefault="00255B3A"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tbl>
      <w:tblPr>
        <w:tblStyle w:val="Tablaconcuadrcula4-nfasis21"/>
        <w:tblW w:w="0" w:type="auto"/>
        <w:tblLook w:val="04A0"/>
      </w:tblPr>
      <w:tblGrid>
        <w:gridCol w:w="10456"/>
      </w:tblGrid>
      <w:tr w:rsidR="00C065CE" w:rsidRPr="00360391" w:rsidTr="00255B3A">
        <w:trPr>
          <w:cnfStyle w:val="100000000000"/>
        </w:trPr>
        <w:tc>
          <w:tcPr>
            <w:cnfStyle w:val="001000000000"/>
            <w:tcW w:w="10456" w:type="dxa"/>
          </w:tcPr>
          <w:p w:rsidR="00C065CE" w:rsidRPr="00360391" w:rsidRDefault="00C065CE" w:rsidP="00C37310">
            <w:pPr>
              <w:rPr>
                <w:rFonts w:ascii="Nirmala UI" w:hAnsi="Nirmala UI" w:cs="Nirmala UI"/>
                <w:b w:val="0"/>
                <w:sz w:val="20"/>
                <w:szCs w:val="20"/>
              </w:rPr>
            </w:pPr>
            <w:r w:rsidRPr="00360391">
              <w:rPr>
                <w:rFonts w:ascii="Nirmala UI" w:hAnsi="Nirmala UI" w:cs="Nirmala UI"/>
                <w:sz w:val="20"/>
                <w:szCs w:val="20"/>
              </w:rPr>
              <w:t>SERVICIOS INCLUIDOS</w:t>
            </w:r>
          </w:p>
        </w:tc>
      </w:tr>
    </w:tbl>
    <w:p w:rsidR="00922F39" w:rsidRPr="00360391" w:rsidRDefault="00922F39" w:rsidP="00C10FF3">
      <w:pPr>
        <w:rPr>
          <w:rFonts w:ascii="Nirmala UI" w:hAnsi="Nirmala UI" w:cs="Nirmala UI"/>
          <w:sz w:val="20"/>
          <w:szCs w:val="20"/>
        </w:rPr>
      </w:pPr>
    </w:p>
    <w:p w:rsidR="00255B3A" w:rsidRPr="00360391" w:rsidRDefault="00255B3A" w:rsidP="00C10FF3">
      <w:pPr>
        <w:rPr>
          <w:rFonts w:ascii="Nirmala UI" w:hAnsi="Nirmala UI" w:cs="Nirmala UI"/>
          <w:sz w:val="20"/>
          <w:szCs w:val="20"/>
          <w:lang w:val="en-US"/>
        </w:rPr>
      </w:pP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Traslados y excursiones</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Alojamiento </w:t>
      </w:r>
    </w:p>
    <w:p w:rsidR="00725960"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Desayunos</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 </w:t>
      </w:r>
      <w:r w:rsidR="00B53C6F">
        <w:rPr>
          <w:rFonts w:ascii="Nirmala UI" w:hAnsi="Nirmala UI" w:cs="Nirmala UI"/>
          <w:sz w:val="20"/>
        </w:rPr>
        <w:t xml:space="preserve">5 </w:t>
      </w:r>
      <w:r w:rsidRPr="00DD13E7">
        <w:rPr>
          <w:rFonts w:ascii="Nirmala UI" w:hAnsi="Nirmala UI" w:cs="Nirmala UI"/>
          <w:sz w:val="20"/>
        </w:rPr>
        <w:t>almuerzos</w:t>
      </w:r>
      <w:r w:rsidR="001479AD">
        <w:rPr>
          <w:rFonts w:ascii="Nirmala UI" w:hAnsi="Nirmala UI" w:cs="Nirmala UI"/>
          <w:sz w:val="20"/>
        </w:rPr>
        <w:t>, 2 cenas</w:t>
      </w:r>
      <w:r w:rsidRPr="00DD13E7">
        <w:rPr>
          <w:rFonts w:ascii="Nirmala UI" w:hAnsi="Nirmala UI" w:cs="Nirmala UI"/>
          <w:sz w:val="20"/>
        </w:rPr>
        <w:t xml:space="preserve">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Guía de habla hispana (días 2-5</w:t>
      </w:r>
      <w:r w:rsidR="001479AD">
        <w:rPr>
          <w:rFonts w:ascii="Nirmala UI" w:hAnsi="Nirmala UI" w:cs="Nirmala UI"/>
          <w:sz w:val="20"/>
        </w:rPr>
        <w:t xml:space="preserve"> y 7-10)</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Tren bala  Tokyo – Kyoto </w:t>
      </w:r>
      <w:r w:rsidR="001479AD">
        <w:rPr>
          <w:rFonts w:ascii="Nirmala UI" w:hAnsi="Nirmala UI" w:cs="Nirmala UI"/>
          <w:sz w:val="20"/>
        </w:rPr>
        <w:t xml:space="preserve">y Kyoto - Nagoya </w:t>
      </w:r>
      <w:r w:rsidRPr="00DD13E7">
        <w:rPr>
          <w:rFonts w:ascii="Nirmala UI" w:hAnsi="Nirmala UI" w:cs="Nirmala UI"/>
          <w:sz w:val="20"/>
        </w:rPr>
        <w:t xml:space="preserve">en turista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Envío de equipaje 1 maleta máximo 23 kg</w:t>
      </w:r>
      <w:r w:rsidR="00E92B28">
        <w:rPr>
          <w:rFonts w:ascii="Nirmala UI" w:hAnsi="Nirmala UI" w:cs="Nirmala UI"/>
          <w:sz w:val="20"/>
        </w:rPr>
        <w:t xml:space="preserve"> de Tokyo - Kyoto</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Entradas </w:t>
      </w:r>
      <w:r w:rsidR="00E92B28">
        <w:rPr>
          <w:rFonts w:ascii="Nirmala UI" w:hAnsi="Nirmala UI" w:cs="Nirmala UI"/>
          <w:sz w:val="20"/>
        </w:rPr>
        <w:t xml:space="preserve"> </w:t>
      </w:r>
    </w:p>
    <w:p w:rsidR="00E206E5" w:rsidRPr="00DD13E7" w:rsidRDefault="00E206E5" w:rsidP="00C10FF3">
      <w:pPr>
        <w:rPr>
          <w:rFonts w:ascii="Nirmala UI" w:hAnsi="Nirmala UI" w:cs="Nirmala UI"/>
          <w:sz w:val="16"/>
          <w:szCs w:val="20"/>
          <w:lang w:val="en-US"/>
        </w:rPr>
      </w:pPr>
    </w:p>
    <w:p w:rsidR="00E206E5" w:rsidRPr="001479AD" w:rsidRDefault="00E206E5" w:rsidP="00C10FF3">
      <w:pPr>
        <w:rPr>
          <w:rFonts w:ascii="Nirmala UI" w:hAnsi="Nirmala UI" w:cs="Nirmala UI"/>
          <w:sz w:val="20"/>
          <w:szCs w:val="20"/>
        </w:rPr>
      </w:pP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 ENVIO DE EQUIPAJE:</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Día 4: Maletas serán transportadas aparte en camión desde el hotel en Tokyo hasta el hotel en Kyoto.</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Las maletas llegarán al hotel en Kyoto en la tarde del mismo día.</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Día 7: Maletas serán transportadas aparte en camión desde el hotel en Kyoto hasta el ryokan en Nachi Katsuura.</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Los pasajeros tendrán que preparar y llevar consigo una bolsa con ropa y otras cosas indispensables</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para pasar una noche en Toba.</w:t>
      </w:r>
    </w:p>
    <w:p w:rsidR="001479AD" w:rsidRPr="001479AD" w:rsidRDefault="001479AD" w:rsidP="001479AD">
      <w:pPr>
        <w:rPr>
          <w:rFonts w:ascii="Nirmala UI" w:hAnsi="Nirmala UI" w:cs="Nirmala UI"/>
          <w:sz w:val="20"/>
          <w:szCs w:val="20"/>
        </w:rPr>
      </w:pPr>
      <w:r w:rsidRPr="001479AD">
        <w:rPr>
          <w:rFonts w:ascii="Nirmala UI" w:hAnsi="Nirmala UI" w:cs="Nirmala UI"/>
          <w:sz w:val="20"/>
          <w:szCs w:val="20"/>
        </w:rPr>
        <w:t>*En principio sólo 1 maleta por persona está permitida (de tamaño normal / hasta 23kg).</w:t>
      </w:r>
    </w:p>
    <w:p w:rsidR="001479AD" w:rsidRPr="00435FD0" w:rsidRDefault="001479AD" w:rsidP="00C10FF3">
      <w:pPr>
        <w:rPr>
          <w:rFonts w:ascii="Nirmala UI" w:hAnsi="Nirmala UI" w:cs="Nirmala UI"/>
          <w:sz w:val="20"/>
          <w:szCs w:val="20"/>
          <w:lang w:val="en-US"/>
        </w:rPr>
      </w:pPr>
    </w:p>
    <w:tbl>
      <w:tblPr>
        <w:tblStyle w:val="Tablaconcuadrcula4-nfasis21"/>
        <w:tblpPr w:leftFromText="141" w:rightFromText="141" w:vertAnchor="text" w:horzAnchor="margin" w:tblpXSpec="center" w:tblpY="123"/>
        <w:tblW w:w="6195" w:type="dxa"/>
        <w:tblLook w:val="04A0"/>
      </w:tblPr>
      <w:tblGrid>
        <w:gridCol w:w="3510"/>
        <w:gridCol w:w="2685"/>
      </w:tblGrid>
      <w:tr w:rsidR="00725960" w:rsidRPr="00435FD0" w:rsidTr="001479AD">
        <w:trPr>
          <w:cnfStyle w:val="100000000000"/>
        </w:trPr>
        <w:tc>
          <w:tcPr>
            <w:cnfStyle w:val="001000000000"/>
            <w:tcW w:w="3510" w:type="dxa"/>
          </w:tcPr>
          <w:p w:rsidR="00725960" w:rsidRPr="00725F61" w:rsidRDefault="00725960" w:rsidP="005C6849">
            <w:pPr>
              <w:spacing w:line="264" w:lineRule="auto"/>
              <w:jc w:val="center"/>
              <w:rPr>
                <w:rFonts w:ascii="Nirmala UI" w:hAnsi="Nirmala UI" w:cs="Nirmala UI"/>
                <w:bCs w:val="0"/>
                <w:sz w:val="20"/>
                <w:szCs w:val="20"/>
                <w:lang w:val="es-AR"/>
              </w:rPr>
            </w:pPr>
            <w:r w:rsidRPr="00725F61">
              <w:rPr>
                <w:rFonts w:ascii="Nirmala UI" w:hAnsi="Nirmala UI" w:cs="Nirmala UI"/>
                <w:bCs w:val="0"/>
                <w:sz w:val="20"/>
                <w:szCs w:val="20"/>
                <w:lang w:val="es-AR"/>
              </w:rPr>
              <w:t>Precio por persona en base Doble</w:t>
            </w:r>
          </w:p>
          <w:p w:rsidR="00725960" w:rsidRPr="00725F61" w:rsidRDefault="00725960" w:rsidP="00021E66">
            <w:pPr>
              <w:spacing w:line="264" w:lineRule="auto"/>
              <w:jc w:val="center"/>
              <w:rPr>
                <w:rFonts w:ascii="Nirmala UI" w:hAnsi="Nirmala UI" w:cs="Nirmala UI"/>
                <w:bCs w:val="0"/>
                <w:sz w:val="20"/>
                <w:szCs w:val="20"/>
                <w:lang w:val="es-AR"/>
              </w:rPr>
            </w:pPr>
            <w:r w:rsidRPr="00725F61">
              <w:rPr>
                <w:rFonts w:ascii="Nirmala UI" w:hAnsi="Nirmala UI" w:cs="Nirmala UI"/>
                <w:bCs w:val="0"/>
                <w:sz w:val="20"/>
                <w:szCs w:val="20"/>
                <w:lang w:val="es-AR"/>
              </w:rPr>
              <w:t>Abril 202</w:t>
            </w:r>
            <w:r w:rsidR="00021E66">
              <w:rPr>
                <w:rFonts w:ascii="Nirmala UI" w:hAnsi="Nirmala UI" w:cs="Nirmala UI"/>
                <w:bCs w:val="0"/>
                <w:sz w:val="20"/>
                <w:szCs w:val="20"/>
                <w:lang w:val="es-AR"/>
              </w:rPr>
              <w:t>1</w:t>
            </w:r>
            <w:r w:rsidRPr="00725F61">
              <w:rPr>
                <w:rFonts w:ascii="Nirmala UI" w:hAnsi="Nirmala UI" w:cs="Nirmala UI"/>
                <w:bCs w:val="0"/>
                <w:sz w:val="20"/>
                <w:szCs w:val="20"/>
                <w:lang w:val="es-AR"/>
              </w:rPr>
              <w:t xml:space="preserve"> - Marzo 202</w:t>
            </w:r>
            <w:r w:rsidR="00021E66">
              <w:rPr>
                <w:rFonts w:ascii="Nirmala UI" w:hAnsi="Nirmala UI" w:cs="Nirmala UI"/>
                <w:bCs w:val="0"/>
                <w:sz w:val="20"/>
                <w:szCs w:val="20"/>
                <w:lang w:val="es-AR"/>
              </w:rPr>
              <w:t>2</w:t>
            </w:r>
          </w:p>
        </w:tc>
        <w:tc>
          <w:tcPr>
            <w:tcW w:w="2685" w:type="dxa"/>
          </w:tcPr>
          <w:p w:rsidR="00725960" w:rsidRPr="00725F61" w:rsidRDefault="00725960" w:rsidP="005C6849">
            <w:pPr>
              <w:spacing w:line="264" w:lineRule="auto"/>
              <w:jc w:val="center"/>
              <w:cnfStyle w:val="100000000000"/>
              <w:rPr>
                <w:rFonts w:ascii="Nirmala UI" w:hAnsi="Nirmala UI" w:cs="Nirmala UI"/>
                <w:bCs w:val="0"/>
                <w:sz w:val="20"/>
                <w:szCs w:val="20"/>
                <w:lang w:val="es-AR"/>
              </w:rPr>
            </w:pPr>
            <w:r w:rsidRPr="00725F61">
              <w:rPr>
                <w:rFonts w:ascii="Nirmala UI" w:hAnsi="Nirmala UI" w:cs="Nirmala UI"/>
                <w:bCs w:val="0"/>
                <w:sz w:val="20"/>
                <w:szCs w:val="20"/>
                <w:lang w:val="es-AR"/>
              </w:rPr>
              <w:t>Standard</w:t>
            </w:r>
          </w:p>
        </w:tc>
      </w:tr>
      <w:tr w:rsidR="00725960" w:rsidRPr="00435FD0" w:rsidTr="001479AD">
        <w:trPr>
          <w:cnfStyle w:val="000000100000"/>
        </w:trPr>
        <w:tc>
          <w:tcPr>
            <w:cnfStyle w:val="001000000000"/>
            <w:tcW w:w="3510" w:type="dxa"/>
          </w:tcPr>
          <w:p w:rsidR="00725960" w:rsidRPr="001479AD" w:rsidRDefault="001479AD" w:rsidP="001479AD">
            <w:pPr>
              <w:rPr>
                <w:rFonts w:ascii="Nirmala UI" w:hAnsi="Nirmala UI" w:cs="Nirmala UI"/>
                <w:sz w:val="20"/>
                <w:szCs w:val="20"/>
              </w:rPr>
            </w:pPr>
            <w:r w:rsidRPr="001479AD">
              <w:rPr>
                <w:rFonts w:ascii="Nirmala UI" w:hAnsi="Nirmala UI" w:cs="Nirmala UI"/>
                <w:sz w:val="20"/>
                <w:szCs w:val="20"/>
              </w:rPr>
              <w:t>Jun  04, 18</w:t>
            </w:r>
            <w:r>
              <w:rPr>
                <w:rFonts w:ascii="Nirmala UI" w:hAnsi="Nirmala UI" w:cs="Nirmala UI"/>
                <w:sz w:val="20"/>
                <w:szCs w:val="20"/>
              </w:rPr>
              <w:t xml:space="preserve"> -</w:t>
            </w:r>
            <w:r w:rsidRPr="001479AD">
              <w:rPr>
                <w:rFonts w:ascii="Nirmala UI" w:hAnsi="Nirmala UI" w:cs="Nirmala UI"/>
                <w:sz w:val="20"/>
                <w:szCs w:val="20"/>
              </w:rPr>
              <w:t xml:space="preserve"> Jul</w:t>
            </w:r>
            <w:r>
              <w:rPr>
                <w:rFonts w:ascii="Nirmala UI" w:hAnsi="Nirmala UI" w:cs="Nirmala UI"/>
                <w:sz w:val="20"/>
                <w:szCs w:val="20"/>
              </w:rPr>
              <w:t xml:space="preserve"> </w:t>
            </w:r>
            <w:r w:rsidRPr="001479AD">
              <w:rPr>
                <w:rFonts w:ascii="Nirmala UI" w:hAnsi="Nirmala UI" w:cs="Nirmala UI"/>
                <w:sz w:val="20"/>
                <w:szCs w:val="20"/>
              </w:rPr>
              <w:t xml:space="preserve">02, Sep  24 </w:t>
            </w:r>
          </w:p>
        </w:tc>
        <w:tc>
          <w:tcPr>
            <w:tcW w:w="2685" w:type="dxa"/>
            <w:vAlign w:val="center"/>
          </w:tcPr>
          <w:p w:rsidR="00725960" w:rsidRPr="00435FD0" w:rsidRDefault="009B794C" w:rsidP="001479AD">
            <w:pPr>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xml:space="preserve">$ </w:t>
            </w:r>
            <w:r w:rsidR="001479AD">
              <w:rPr>
                <w:rFonts w:ascii="Nirmala UI" w:hAnsi="Nirmala UI" w:cs="Nirmala UI"/>
                <w:color w:val="000000"/>
                <w:sz w:val="20"/>
                <w:szCs w:val="20"/>
                <w:lang w:eastAsia="es-MX"/>
              </w:rPr>
              <w:t>4,270</w:t>
            </w:r>
            <w:r>
              <w:rPr>
                <w:rFonts w:ascii="Nirmala UI" w:hAnsi="Nirmala UI" w:cs="Nirmala UI"/>
                <w:color w:val="000000"/>
                <w:sz w:val="20"/>
                <w:szCs w:val="20"/>
                <w:lang w:eastAsia="es-MX"/>
              </w:rPr>
              <w:t xml:space="preserve"> usd</w:t>
            </w:r>
          </w:p>
        </w:tc>
      </w:tr>
      <w:tr w:rsidR="00725960" w:rsidRPr="00435FD0" w:rsidTr="001479AD">
        <w:tc>
          <w:tcPr>
            <w:cnfStyle w:val="001000000000"/>
            <w:tcW w:w="3510" w:type="dxa"/>
          </w:tcPr>
          <w:p w:rsidR="009B794C" w:rsidRPr="001479AD" w:rsidRDefault="001479AD" w:rsidP="001479AD">
            <w:pPr>
              <w:rPr>
                <w:rFonts w:ascii="Nirmala UI" w:hAnsi="Nirmala UI" w:cs="Nirmala UI"/>
                <w:sz w:val="20"/>
                <w:szCs w:val="20"/>
              </w:rPr>
            </w:pPr>
            <w:r w:rsidRPr="001479AD">
              <w:rPr>
                <w:rFonts w:ascii="Nirmala UI" w:hAnsi="Nirmala UI" w:cs="Nirmala UI"/>
                <w:sz w:val="20"/>
                <w:szCs w:val="20"/>
              </w:rPr>
              <w:t>Oct 15</w:t>
            </w:r>
          </w:p>
        </w:tc>
        <w:tc>
          <w:tcPr>
            <w:tcW w:w="2685" w:type="dxa"/>
            <w:vAlign w:val="center"/>
          </w:tcPr>
          <w:p w:rsidR="00725960" w:rsidRPr="00435FD0" w:rsidRDefault="009B794C" w:rsidP="001479AD">
            <w:pPr>
              <w:jc w:val="center"/>
              <w:cnfStyle w:val="000000000000"/>
              <w:rPr>
                <w:rFonts w:ascii="Nirmala UI" w:hAnsi="Nirmala UI" w:cs="Nirmala UI"/>
                <w:color w:val="000000"/>
                <w:sz w:val="20"/>
                <w:szCs w:val="20"/>
                <w:lang w:eastAsia="es-MX"/>
              </w:rPr>
            </w:pPr>
            <w:r>
              <w:rPr>
                <w:rFonts w:ascii="Nirmala UI" w:hAnsi="Nirmala UI" w:cs="Nirmala UI"/>
                <w:color w:val="000000"/>
                <w:sz w:val="20"/>
                <w:szCs w:val="20"/>
                <w:lang w:eastAsia="es-MX"/>
              </w:rPr>
              <w:t xml:space="preserve">$ </w:t>
            </w:r>
            <w:r w:rsidR="001479AD">
              <w:rPr>
                <w:rFonts w:ascii="Nirmala UI" w:hAnsi="Nirmala UI" w:cs="Nirmala UI"/>
                <w:color w:val="000000"/>
                <w:sz w:val="20"/>
                <w:szCs w:val="20"/>
                <w:lang w:eastAsia="es-MX"/>
              </w:rPr>
              <w:t>4,400</w:t>
            </w:r>
            <w:r>
              <w:rPr>
                <w:rFonts w:ascii="Nirmala UI" w:hAnsi="Nirmala UI" w:cs="Nirmala UI"/>
                <w:color w:val="000000"/>
                <w:sz w:val="20"/>
                <w:szCs w:val="20"/>
                <w:lang w:eastAsia="es-MX"/>
              </w:rPr>
              <w:t xml:space="preserve"> usd</w:t>
            </w:r>
          </w:p>
        </w:tc>
      </w:tr>
      <w:tr w:rsidR="00725960" w:rsidRPr="00435FD0" w:rsidTr="001479AD">
        <w:trPr>
          <w:cnfStyle w:val="000000100000"/>
        </w:trPr>
        <w:tc>
          <w:tcPr>
            <w:cnfStyle w:val="001000000000"/>
            <w:tcW w:w="3510" w:type="dxa"/>
          </w:tcPr>
          <w:p w:rsidR="009B794C" w:rsidRPr="001479AD" w:rsidRDefault="001479AD" w:rsidP="001479AD">
            <w:pPr>
              <w:rPr>
                <w:rFonts w:ascii="Nirmala UI" w:hAnsi="Nirmala UI" w:cs="Nirmala UI"/>
                <w:sz w:val="20"/>
                <w:szCs w:val="20"/>
              </w:rPr>
            </w:pPr>
            <w:r w:rsidRPr="001479AD">
              <w:rPr>
                <w:rFonts w:ascii="Nirmala UI" w:hAnsi="Nirmala UI" w:cs="Nirmala UI"/>
                <w:sz w:val="20"/>
                <w:szCs w:val="20"/>
              </w:rPr>
              <w:t>Mar 25 / 2022</w:t>
            </w:r>
          </w:p>
        </w:tc>
        <w:tc>
          <w:tcPr>
            <w:tcW w:w="2685" w:type="dxa"/>
            <w:vAlign w:val="center"/>
          </w:tcPr>
          <w:p w:rsidR="00725960" w:rsidRPr="00435FD0" w:rsidRDefault="009B794C" w:rsidP="001479AD">
            <w:pPr>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xml:space="preserve">$ </w:t>
            </w:r>
            <w:r w:rsidR="001479AD">
              <w:rPr>
                <w:rFonts w:ascii="Nirmala UI" w:hAnsi="Nirmala UI" w:cs="Nirmala UI"/>
                <w:color w:val="000000"/>
                <w:sz w:val="20"/>
                <w:szCs w:val="20"/>
                <w:lang w:eastAsia="es-MX"/>
              </w:rPr>
              <w:t>4</w:t>
            </w:r>
            <w:r>
              <w:rPr>
                <w:rFonts w:ascii="Nirmala UI" w:hAnsi="Nirmala UI" w:cs="Nirmala UI"/>
                <w:color w:val="000000"/>
                <w:sz w:val="20"/>
                <w:szCs w:val="20"/>
                <w:lang w:eastAsia="es-MX"/>
              </w:rPr>
              <w:t>,6</w:t>
            </w:r>
            <w:r w:rsidR="001479AD">
              <w:rPr>
                <w:rFonts w:ascii="Nirmala UI" w:hAnsi="Nirmala UI" w:cs="Nirmala UI"/>
                <w:color w:val="000000"/>
                <w:sz w:val="20"/>
                <w:szCs w:val="20"/>
                <w:lang w:eastAsia="es-MX"/>
              </w:rPr>
              <w:t>55</w:t>
            </w:r>
            <w:r>
              <w:rPr>
                <w:rFonts w:ascii="Nirmala UI" w:hAnsi="Nirmala UI" w:cs="Nirmala UI"/>
                <w:color w:val="000000"/>
                <w:sz w:val="20"/>
                <w:szCs w:val="20"/>
                <w:lang w:eastAsia="es-MX"/>
              </w:rPr>
              <w:t xml:space="preserve"> usd</w:t>
            </w:r>
          </w:p>
        </w:tc>
      </w:tr>
    </w:tbl>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360391" w:rsidRPr="00435FD0" w:rsidRDefault="00360391" w:rsidP="00360391">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360391" w:rsidRPr="00435FD0" w:rsidRDefault="00360391" w:rsidP="005D18D3">
      <w:pPr>
        <w:rPr>
          <w:rFonts w:ascii="Nirmala UI" w:hAnsi="Nirmala UI" w:cs="Nirmala UI"/>
          <w:sz w:val="20"/>
          <w:szCs w:val="20"/>
        </w:rPr>
      </w:pP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255B3A" w:rsidRPr="00435FD0" w:rsidRDefault="00255B3A" w:rsidP="00C10FF3">
      <w:pPr>
        <w:rPr>
          <w:rFonts w:ascii="Nirmala UI" w:hAnsi="Nirmala UI" w:cs="Nirmala UI"/>
          <w:sz w:val="20"/>
          <w:szCs w:val="20"/>
          <w:lang w:val="en-US"/>
        </w:rPr>
      </w:pPr>
    </w:p>
    <w:p w:rsidR="00255B3A" w:rsidRPr="00435FD0" w:rsidRDefault="00255B3A" w:rsidP="00C10FF3">
      <w:pPr>
        <w:rPr>
          <w:rFonts w:ascii="Nirmala UI" w:hAnsi="Nirmala UI" w:cs="Nirmala UI"/>
          <w:sz w:val="20"/>
          <w:szCs w:val="20"/>
        </w:rPr>
      </w:pPr>
    </w:p>
    <w:p w:rsidR="00255B3A" w:rsidRPr="00435FD0" w:rsidRDefault="00255B3A" w:rsidP="00C10FF3">
      <w:pPr>
        <w:rPr>
          <w:rFonts w:ascii="Nirmala UI" w:hAnsi="Nirmala UI" w:cs="Nirmala UI"/>
          <w:sz w:val="20"/>
          <w:szCs w:val="20"/>
        </w:rPr>
      </w:pPr>
    </w:p>
    <w:p w:rsidR="00625A6B" w:rsidRPr="00435FD0"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Pr="00360391" w:rsidRDefault="00625A6B" w:rsidP="00C10FF3">
      <w:pPr>
        <w:rPr>
          <w:rFonts w:ascii="Nirmala UI" w:hAnsi="Nirmala UI" w:cs="Nirmala UI"/>
          <w:sz w:val="20"/>
          <w:szCs w:val="20"/>
        </w:rPr>
      </w:pPr>
    </w:p>
    <w:p w:rsidR="00255B3A" w:rsidRDefault="00255B3A" w:rsidP="00C10FF3">
      <w:pPr>
        <w:rPr>
          <w:rFonts w:ascii="Nirmala UI" w:hAnsi="Nirmala UI" w:cs="Nirmala UI"/>
          <w:sz w:val="20"/>
          <w:szCs w:val="20"/>
        </w:rPr>
      </w:pPr>
    </w:p>
    <w:p w:rsidR="00DD13E7" w:rsidRPr="00625A6B" w:rsidRDefault="00DD13E7" w:rsidP="00C10FF3">
      <w:pPr>
        <w:rPr>
          <w:rFonts w:ascii="Nirmala UI" w:hAnsi="Nirmala UI" w:cs="Nirmala UI"/>
          <w:b/>
          <w:sz w:val="20"/>
          <w:szCs w:val="20"/>
          <w:u w:val="single"/>
        </w:rPr>
      </w:pPr>
      <w:r w:rsidRPr="00625A6B">
        <w:rPr>
          <w:rFonts w:ascii="Nirmala UI" w:hAnsi="Nirmala UI" w:cs="Nirmala UI"/>
          <w:b/>
          <w:sz w:val="20"/>
          <w:szCs w:val="20"/>
          <w:u w:val="single"/>
        </w:rPr>
        <w:t>Notas importantes</w:t>
      </w:r>
    </w:p>
    <w:p w:rsidR="00DD13E7" w:rsidRDefault="00DD13E7" w:rsidP="00C10FF3">
      <w:pPr>
        <w:rPr>
          <w:rFonts w:ascii="Nirmala UI" w:hAnsi="Nirmala UI" w:cs="Nirmala UI"/>
          <w:sz w:val="20"/>
          <w:szCs w:val="20"/>
        </w:rPr>
      </w:pPr>
    </w:p>
    <w:p w:rsidR="00DD13E7" w:rsidRPr="00625A6B" w:rsidRDefault="00DD13E7"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Cuando  hay menos de 10 pasajeros</w:t>
      </w:r>
      <w:r w:rsidR="009B0DE1" w:rsidRPr="00625A6B">
        <w:rPr>
          <w:rFonts w:ascii="Nirmala UI" w:hAnsi="Nirmala UI" w:cs="Nirmala UI"/>
          <w:sz w:val="20"/>
          <w:szCs w:val="20"/>
        </w:rPr>
        <w:t xml:space="preserve">, transportes públicos podrán ser utilizados para traslados y visitas, en lugar de vehículos privados. </w:t>
      </w:r>
      <w:r w:rsidR="005C6849" w:rsidRPr="00625A6B">
        <w:rPr>
          <w:rFonts w:ascii="Nirmala UI" w:hAnsi="Nirmala UI" w:cs="Nirmala UI"/>
          <w:sz w:val="20"/>
          <w:szCs w:val="20"/>
        </w:rPr>
        <w:t>Así</w:t>
      </w:r>
      <w:r w:rsidR="009B0DE1" w:rsidRPr="00625A6B">
        <w:rPr>
          <w:rFonts w:ascii="Nirmala UI" w:hAnsi="Nirmala UI" w:cs="Nirmala UI"/>
          <w:sz w:val="20"/>
          <w:szCs w:val="20"/>
        </w:rPr>
        <w:t xml:space="preserve"> mismo vehículos privados podrían ser utilizados en lugar de transportes públicos.</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No </w:t>
      </w:r>
      <w:r w:rsidR="005C6849" w:rsidRPr="00625A6B">
        <w:rPr>
          <w:rFonts w:ascii="Nirmala UI" w:hAnsi="Nirmala UI" w:cs="Nirmala UI"/>
          <w:sz w:val="20"/>
          <w:szCs w:val="20"/>
        </w:rPr>
        <w:t>habrá</w:t>
      </w:r>
      <w:r w:rsidRPr="00625A6B">
        <w:rPr>
          <w:rFonts w:ascii="Nirmala UI" w:hAnsi="Nirmala UI" w:cs="Nirmala UI"/>
          <w:sz w:val="20"/>
          <w:szCs w:val="20"/>
        </w:rPr>
        <w:t xml:space="preserve"> asistencia de habla española en el traslado de salida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Para el </w:t>
      </w:r>
      <w:r w:rsidR="005C6849" w:rsidRPr="00625A6B">
        <w:rPr>
          <w:rFonts w:ascii="Nirmala UI" w:hAnsi="Nirmala UI" w:cs="Nirmala UI"/>
          <w:sz w:val="20"/>
          <w:szCs w:val="20"/>
        </w:rPr>
        <w:t>día</w:t>
      </w:r>
      <w:r w:rsidRPr="00625A6B">
        <w:rPr>
          <w:rFonts w:ascii="Nirmala UI" w:hAnsi="Nirmala UI" w:cs="Nirmala UI"/>
          <w:sz w:val="20"/>
          <w:szCs w:val="20"/>
        </w:rPr>
        <w:t xml:space="preserve"> 4 las maletas  serán transportadas aparte, las cuales estarán  en su hotel a la llegada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Si llevan </w:t>
      </w:r>
      <w:r w:rsidR="005C6849" w:rsidRPr="00625A6B">
        <w:rPr>
          <w:rFonts w:ascii="Nirmala UI" w:hAnsi="Nirmala UI" w:cs="Nirmala UI"/>
          <w:sz w:val="20"/>
          <w:szCs w:val="20"/>
        </w:rPr>
        <w:t>más</w:t>
      </w:r>
      <w:r w:rsidRPr="00625A6B">
        <w:rPr>
          <w:rFonts w:ascii="Nirmala UI" w:hAnsi="Nirmala UI" w:cs="Nirmala UI"/>
          <w:sz w:val="20"/>
          <w:szCs w:val="20"/>
        </w:rPr>
        <w:t xml:space="preserve"> de 1 maleta por persona el chofer cobrara un suplemento  por maleta adicional de JPY 1000</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Llegadas  o salidas del aeropuerto de Haneda aplica un suplemento de $ 65 usd por persona en servicio regular.</w:t>
      </w:r>
    </w:p>
    <w:p w:rsidR="009B0DE1" w:rsidRDefault="009B0DE1" w:rsidP="00C10FF3">
      <w:pPr>
        <w:rPr>
          <w:rFonts w:ascii="Nirmala UI" w:hAnsi="Nirmala UI" w:cs="Nirmala UI"/>
          <w:sz w:val="20"/>
          <w:szCs w:val="20"/>
        </w:rPr>
      </w:pPr>
    </w:p>
    <w:p w:rsidR="00DD13E7" w:rsidRDefault="00DD13E7" w:rsidP="00C10FF3">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p w:rsidR="00255B3A" w:rsidRPr="00360391" w:rsidRDefault="00255B3A" w:rsidP="00255B3A">
      <w:pPr>
        <w:rPr>
          <w:rFonts w:ascii="Nirmala UI" w:hAnsi="Nirmala UI" w:cs="Nirmala UI"/>
          <w:b/>
          <w:sz w:val="20"/>
          <w:szCs w:val="20"/>
        </w:rPr>
      </w:pPr>
      <w:r w:rsidRPr="00360391">
        <w:rPr>
          <w:rFonts w:ascii="Nirmala UI" w:hAnsi="Nirmala UI" w:cs="Nirmala UI"/>
          <w:b/>
          <w:sz w:val="20"/>
          <w:szCs w:val="20"/>
        </w:rPr>
        <w:t xml:space="preserve">SERVICIOS NO INCLUIDOS  </w:t>
      </w:r>
    </w:p>
    <w:p w:rsidR="00255B3A" w:rsidRPr="00360391" w:rsidRDefault="00255B3A" w:rsidP="00255B3A">
      <w:pPr>
        <w:rPr>
          <w:rFonts w:ascii="Nirmala UI" w:hAnsi="Nirmala UI" w:cs="Nirmala UI"/>
          <w:sz w:val="20"/>
          <w:szCs w:val="20"/>
        </w:rPr>
      </w:pP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Vuelos   no indicados</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Servicios no indicados  en el itinerario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de índole personal</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 xml:space="preserve">Bebidas </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eastAsia="Angsana New" w:hAnsi="Nirmala UI" w:cs="Nirmala UI"/>
          <w:sz w:val="20"/>
          <w:szCs w:val="20"/>
        </w:rPr>
        <w:t>Las tarifas anteriores están sujetas a cambios sin previo aviso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personales y propinas</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Todos los conceptos que no estén mencionados en SERVICIOS INCLUIDOS</w:t>
      </w: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sectPr w:rsidR="00255B3A" w:rsidRPr="00360391" w:rsidSect="00781D25">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FA" w:rsidRDefault="00882EFA" w:rsidP="0090370E">
      <w:r>
        <w:separator/>
      </w:r>
    </w:p>
  </w:endnote>
  <w:endnote w:type="continuationSeparator" w:id="0">
    <w:p w:rsidR="00882EFA" w:rsidRDefault="00882EFA" w:rsidP="0090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rmala UI Semilight">
    <w:panose1 w:val="020B04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522950">
    <w:pPr>
      <w:pStyle w:val="Piedepgina"/>
    </w:pPr>
    <w:r>
      <w:rPr>
        <w:noProof/>
        <w:lang w:eastAsia="es-MX"/>
      </w:rPr>
      <w:drawing>
        <wp:anchor distT="0" distB="0" distL="114300" distR="114300" simplePos="0" relativeHeight="251660288" behindDoc="1" locked="0" layoutInCell="1" allowOverlap="1">
          <wp:simplePos x="0" y="0"/>
          <wp:positionH relativeFrom="column">
            <wp:posOffset>-457200</wp:posOffset>
          </wp:positionH>
          <wp:positionV relativeFrom="paragraph">
            <wp:posOffset>-723259</wp:posOffset>
          </wp:positionV>
          <wp:extent cx="7777406" cy="138553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PON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7971" cy="138919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FA" w:rsidRDefault="00882EFA" w:rsidP="0090370E">
      <w:r>
        <w:separator/>
      </w:r>
    </w:p>
  </w:footnote>
  <w:footnote w:type="continuationSeparator" w:id="0">
    <w:p w:rsidR="00882EFA" w:rsidRDefault="00882EFA" w:rsidP="0090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90370E">
    <w:pPr>
      <w:pStyle w:val="Encabezado"/>
    </w:pPr>
    <w:r>
      <w:rPr>
        <w:noProof/>
        <w:lang w:eastAsia="es-MX"/>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-487680</wp:posOffset>
          </wp:positionV>
          <wp:extent cx="8521700" cy="1808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nte-membrete.gi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2070" cy="1823414"/>
                  </a:xfrm>
                  <a:prstGeom prst="rect">
                    <a:avLst/>
                  </a:prstGeom>
                </pic:spPr>
              </pic:pic>
            </a:graphicData>
          </a:graphic>
        </wp:anchor>
      </w:drawing>
    </w:r>
  </w:p>
  <w:p w:rsidR="0090370E" w:rsidRDefault="009037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EF"/>
    <w:multiLevelType w:val="hybridMultilevel"/>
    <w:tmpl w:val="69682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77E4E"/>
    <w:multiLevelType w:val="hybridMultilevel"/>
    <w:tmpl w:val="7E6A4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C2308"/>
    <w:multiLevelType w:val="hybridMultilevel"/>
    <w:tmpl w:val="61BE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40F61"/>
    <w:multiLevelType w:val="hybridMultilevel"/>
    <w:tmpl w:val="61D6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72B0C"/>
    <w:multiLevelType w:val="hybridMultilevel"/>
    <w:tmpl w:val="30685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90370E"/>
    <w:rsid w:val="000012F2"/>
    <w:rsid w:val="00021E66"/>
    <w:rsid w:val="0004288F"/>
    <w:rsid w:val="0005307B"/>
    <w:rsid w:val="000A40F6"/>
    <w:rsid w:val="000C0191"/>
    <w:rsid w:val="00100190"/>
    <w:rsid w:val="0010226C"/>
    <w:rsid w:val="001479AD"/>
    <w:rsid w:val="0020515D"/>
    <w:rsid w:val="00210822"/>
    <w:rsid w:val="00255B3A"/>
    <w:rsid w:val="002947A8"/>
    <w:rsid w:val="002D5369"/>
    <w:rsid w:val="00332393"/>
    <w:rsid w:val="00360391"/>
    <w:rsid w:val="00364A72"/>
    <w:rsid w:val="00394749"/>
    <w:rsid w:val="003A2FEF"/>
    <w:rsid w:val="003B2712"/>
    <w:rsid w:val="003F3FE1"/>
    <w:rsid w:val="00435FD0"/>
    <w:rsid w:val="00455150"/>
    <w:rsid w:val="004674E9"/>
    <w:rsid w:val="004830EE"/>
    <w:rsid w:val="004C7E91"/>
    <w:rsid w:val="004F2B6B"/>
    <w:rsid w:val="00522950"/>
    <w:rsid w:val="005733B6"/>
    <w:rsid w:val="00576713"/>
    <w:rsid w:val="00595AC9"/>
    <w:rsid w:val="005B1E82"/>
    <w:rsid w:val="005C6849"/>
    <w:rsid w:val="005D18D3"/>
    <w:rsid w:val="005D6205"/>
    <w:rsid w:val="00625A6B"/>
    <w:rsid w:val="00672EDB"/>
    <w:rsid w:val="00697251"/>
    <w:rsid w:val="006C3D93"/>
    <w:rsid w:val="006E7EA4"/>
    <w:rsid w:val="00725960"/>
    <w:rsid w:val="00725F61"/>
    <w:rsid w:val="00750278"/>
    <w:rsid w:val="00781D25"/>
    <w:rsid w:val="007A461F"/>
    <w:rsid w:val="007E1EFA"/>
    <w:rsid w:val="007E4D5C"/>
    <w:rsid w:val="007F2C70"/>
    <w:rsid w:val="008035FF"/>
    <w:rsid w:val="0080682F"/>
    <w:rsid w:val="008155E7"/>
    <w:rsid w:val="00866A67"/>
    <w:rsid w:val="00882EFA"/>
    <w:rsid w:val="008A5531"/>
    <w:rsid w:val="008E585C"/>
    <w:rsid w:val="008E6684"/>
    <w:rsid w:val="008E6CA9"/>
    <w:rsid w:val="0090370E"/>
    <w:rsid w:val="00922F39"/>
    <w:rsid w:val="00937890"/>
    <w:rsid w:val="009922FC"/>
    <w:rsid w:val="00997595"/>
    <w:rsid w:val="009B0DE1"/>
    <w:rsid w:val="009B794C"/>
    <w:rsid w:val="009F40F7"/>
    <w:rsid w:val="00A65D13"/>
    <w:rsid w:val="00A721BF"/>
    <w:rsid w:val="00A72350"/>
    <w:rsid w:val="00B47F4C"/>
    <w:rsid w:val="00B53C6F"/>
    <w:rsid w:val="00BA2515"/>
    <w:rsid w:val="00C0141A"/>
    <w:rsid w:val="00C065CE"/>
    <w:rsid w:val="00C10FF3"/>
    <w:rsid w:val="00C26576"/>
    <w:rsid w:val="00C619BB"/>
    <w:rsid w:val="00C633A2"/>
    <w:rsid w:val="00C826F1"/>
    <w:rsid w:val="00CC4B69"/>
    <w:rsid w:val="00D47B8A"/>
    <w:rsid w:val="00D7148F"/>
    <w:rsid w:val="00DD063F"/>
    <w:rsid w:val="00DD13E7"/>
    <w:rsid w:val="00DF44E9"/>
    <w:rsid w:val="00E206E5"/>
    <w:rsid w:val="00E240D8"/>
    <w:rsid w:val="00E24156"/>
    <w:rsid w:val="00E503CA"/>
    <w:rsid w:val="00E510D7"/>
    <w:rsid w:val="00E66242"/>
    <w:rsid w:val="00E92B28"/>
    <w:rsid w:val="00E97BD6"/>
    <w:rsid w:val="00EB6EFE"/>
    <w:rsid w:val="00F37E26"/>
    <w:rsid w:val="00F6149C"/>
    <w:rsid w:val="00F616FE"/>
    <w:rsid w:val="00FC56C2"/>
    <w:rsid w:val="00FE35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FE"/>
  </w:style>
  <w:style w:type="paragraph" w:styleId="Ttulo1">
    <w:name w:val="heading 1"/>
    <w:basedOn w:val="Normal"/>
    <w:next w:val="Normal"/>
    <w:link w:val="Ttulo1Car"/>
    <w:uiPriority w:val="9"/>
    <w:qFormat/>
    <w:rsid w:val="00C10F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70E"/>
    <w:pPr>
      <w:tabs>
        <w:tab w:val="center" w:pos="4419"/>
        <w:tab w:val="right" w:pos="8838"/>
      </w:tabs>
    </w:pPr>
  </w:style>
  <w:style w:type="character" w:customStyle="1" w:styleId="EncabezadoCar">
    <w:name w:val="Encabezado Car"/>
    <w:basedOn w:val="Fuentedeprrafopredeter"/>
    <w:link w:val="Encabezado"/>
    <w:uiPriority w:val="99"/>
    <w:rsid w:val="0090370E"/>
  </w:style>
  <w:style w:type="paragraph" w:styleId="Piedepgina">
    <w:name w:val="footer"/>
    <w:basedOn w:val="Normal"/>
    <w:link w:val="PiedepginaCar"/>
    <w:uiPriority w:val="99"/>
    <w:unhideWhenUsed/>
    <w:rsid w:val="0090370E"/>
    <w:pPr>
      <w:tabs>
        <w:tab w:val="center" w:pos="4419"/>
        <w:tab w:val="right" w:pos="8838"/>
      </w:tabs>
    </w:pPr>
  </w:style>
  <w:style w:type="character" w:customStyle="1" w:styleId="PiedepginaCar">
    <w:name w:val="Pie de página Car"/>
    <w:basedOn w:val="Fuentedeprrafopredeter"/>
    <w:link w:val="Piedepgina"/>
    <w:uiPriority w:val="99"/>
    <w:rsid w:val="0090370E"/>
  </w:style>
  <w:style w:type="paragraph" w:styleId="Textodeglobo">
    <w:name w:val="Balloon Text"/>
    <w:basedOn w:val="Normal"/>
    <w:link w:val="TextodegloboCar"/>
    <w:uiPriority w:val="99"/>
    <w:semiHidden/>
    <w:unhideWhenUsed/>
    <w:rsid w:val="0090370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370E"/>
    <w:rPr>
      <w:rFonts w:ascii="Times New Roman" w:hAnsi="Times New Roman" w:cs="Times New Roman"/>
      <w:sz w:val="18"/>
      <w:szCs w:val="18"/>
    </w:rPr>
  </w:style>
  <w:style w:type="paragraph" w:styleId="Ttulo">
    <w:name w:val="Title"/>
    <w:basedOn w:val="Normal"/>
    <w:next w:val="Normal"/>
    <w:link w:val="TtuloCar"/>
    <w:uiPriority w:val="10"/>
    <w:qFormat/>
    <w:rsid w:val="00C10F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0FF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10FF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10FF3"/>
  </w:style>
  <w:style w:type="character" w:styleId="Ttulodellibro">
    <w:name w:val="Book Title"/>
    <w:basedOn w:val="Fuentedeprrafopredeter"/>
    <w:uiPriority w:val="33"/>
    <w:qFormat/>
    <w:rsid w:val="00C10FF3"/>
    <w:rPr>
      <w:b/>
      <w:bCs/>
      <w:i/>
      <w:iCs/>
      <w:spacing w:val="5"/>
    </w:rPr>
  </w:style>
  <w:style w:type="table" w:styleId="Tablaconcuadrcula">
    <w:name w:val="Table Grid"/>
    <w:basedOn w:val="Tablanormal"/>
    <w:uiPriority w:val="59"/>
    <w:rsid w:val="00C10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nfasis21">
    <w:name w:val="Tabla con cuadrícula 2 - Énfasis 21"/>
    <w:basedOn w:val="Tablanormal"/>
    <w:uiPriority w:val="47"/>
    <w:rsid w:val="00C10FF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5oscura-nfasis21">
    <w:name w:val="Tabla con cuadrícula 5 oscura - Énfasis 21"/>
    <w:basedOn w:val="Tablanormal"/>
    <w:uiPriority w:val="50"/>
    <w:rsid w:val="00C10FF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7concolores-nfasis21">
    <w:name w:val="Tabla con cuadrícula 7 con colores - Énfasis 21"/>
    <w:basedOn w:val="Tablanormal"/>
    <w:uiPriority w:val="52"/>
    <w:rsid w:val="00C10FF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lista3-nfasis21">
    <w:name w:val="Tabla de lista 3 - Énfasis 21"/>
    <w:basedOn w:val="Tablanormal"/>
    <w:uiPriority w:val="48"/>
    <w:rsid w:val="00C10FF3"/>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4-nfasis21">
    <w:name w:val="Tabla de list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21">
    <w:name w:val="Tabla con cuadrícul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a-nfasis11">
    <w:name w:val="Tabla con cuadrícula 1 clara - Énfasis 11"/>
    <w:basedOn w:val="Tablanormal"/>
    <w:uiPriority w:val="46"/>
    <w:rsid w:val="00922F39"/>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C065CE"/>
    <w:pPr>
      <w:ind w:left="720"/>
      <w:contextualSpacing/>
    </w:pPr>
    <w:rPr>
      <w:rFonts w:ascii="Times New Roman" w:eastAsia="Times New Roman" w:hAnsi="Times New Roman" w:cs="Times New Roman"/>
      <w:lang w:val="de-AT" w:eastAsia="de-DE"/>
    </w:rPr>
  </w:style>
  <w:style w:type="paragraph" w:customStyle="1" w:styleId="Default">
    <w:name w:val="Default"/>
    <w:rsid w:val="00750278"/>
    <w:pPr>
      <w:autoSpaceDE w:val="0"/>
      <w:autoSpaceDN w:val="0"/>
      <w:adjustRightInd w:val="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631248824">
      <w:bodyDiv w:val="1"/>
      <w:marLeft w:val="0"/>
      <w:marRight w:val="0"/>
      <w:marTop w:val="0"/>
      <w:marBottom w:val="0"/>
      <w:divBdr>
        <w:top w:val="none" w:sz="0" w:space="0" w:color="auto"/>
        <w:left w:val="none" w:sz="0" w:space="0" w:color="auto"/>
        <w:bottom w:val="none" w:sz="0" w:space="0" w:color="auto"/>
        <w:right w:val="none" w:sz="0" w:space="0" w:color="auto"/>
      </w:divBdr>
    </w:div>
    <w:div w:id="1304234570">
      <w:bodyDiv w:val="1"/>
      <w:marLeft w:val="0"/>
      <w:marRight w:val="0"/>
      <w:marTop w:val="0"/>
      <w:marBottom w:val="0"/>
      <w:divBdr>
        <w:top w:val="none" w:sz="0" w:space="0" w:color="auto"/>
        <w:left w:val="none" w:sz="0" w:space="0" w:color="auto"/>
        <w:bottom w:val="none" w:sz="0" w:space="0" w:color="auto"/>
        <w:right w:val="none" w:sz="0" w:space="0" w:color="auto"/>
      </w:divBdr>
    </w:div>
    <w:div w:id="17211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67B0-4EE1-46D3-9DD4-B2FD078D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1682</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FYT</cp:lastModifiedBy>
  <cp:revision>6</cp:revision>
  <dcterms:created xsi:type="dcterms:W3CDTF">2020-11-16T19:44:00Z</dcterms:created>
  <dcterms:modified xsi:type="dcterms:W3CDTF">2020-12-11T17:09:00Z</dcterms:modified>
</cp:coreProperties>
</file>